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7ED75">
      <w:pPr>
        <w:wordWrap w:val="0"/>
        <w:autoSpaceDE w:val="0"/>
        <w:autoSpaceDN w:val="0"/>
        <w:spacing w:before="0" w:after="0" w:line="380" w:lineRule="exact"/>
        <w:ind w:firstLine="6400"/>
        <w:jc w:val="right"/>
        <w:rPr>
          <w:sz w:val="27"/>
        </w:rPr>
      </w:pPr>
      <w:r>
        <w:rPr>
          <w:rFonts w:hint="eastAsia" w:ascii="Calibri" w:hAnsi="Calibri" w:eastAsia="Calibri"/>
          <w:color w:val="000000"/>
          <w:sz w:val="27"/>
        </w:rPr>
        <w:t xml:space="preserve">  </w:t>
      </w:r>
    </w:p>
    <w:p w14:paraId="5EBD2878">
      <w:pPr>
        <w:wordWrap w:val="0"/>
        <w:autoSpaceDE w:val="0"/>
        <w:autoSpaceDN w:val="0"/>
        <w:spacing w:before="0" w:after="0" w:line="350" w:lineRule="exact"/>
        <w:ind w:firstLine="0"/>
        <w:jc w:val="both"/>
        <w:rPr>
          <w:rFonts w:hint="eastAsia" w:ascii="宋体" w:hAnsi="宋体" w:eastAsia="宋体"/>
          <w:color w:val="000000"/>
          <w:sz w:val="27"/>
        </w:rPr>
      </w:pPr>
    </w:p>
    <w:p w14:paraId="2C7A5F1C">
      <w:pPr>
        <w:wordWrap w:val="0"/>
        <w:autoSpaceDE w:val="0"/>
        <w:autoSpaceDN w:val="0"/>
        <w:spacing w:before="0" w:after="0" w:line="489" w:lineRule="exact"/>
        <w:jc w:val="both"/>
        <w:rPr>
          <w:rFonts w:hint="default" w:eastAsia="宋体"/>
          <w:sz w:val="36"/>
          <w:szCs w:val="36"/>
          <w:lang w:val="en-US" w:eastAsia="zh-CN"/>
        </w:rPr>
      </w:pPr>
      <w:r>
        <w:rPr>
          <w:rFonts w:hint="eastAsia" w:ascii="宋体" w:hAnsi="宋体" w:eastAsia="宋体"/>
          <w:color w:val="000000"/>
          <w:sz w:val="36"/>
          <w:szCs w:val="36"/>
        </w:rPr>
        <w:t>青岛市城阳区第二人民医院净水机租赁服务</w:t>
      </w:r>
      <w:r>
        <w:rPr>
          <w:rFonts w:hint="eastAsia" w:ascii="宋体" w:hAnsi="宋体" w:eastAsia="宋体"/>
          <w:color w:val="000000"/>
          <w:sz w:val="36"/>
          <w:szCs w:val="36"/>
          <w:lang w:val="en-US" w:eastAsia="zh-CN"/>
        </w:rPr>
        <w:t>采购需求</w:t>
      </w:r>
    </w:p>
    <w:p w14:paraId="5B415E6F">
      <w:pPr>
        <w:wordWrap w:val="0"/>
        <w:autoSpaceDE w:val="0"/>
        <w:autoSpaceDN w:val="0"/>
        <w:spacing w:before="0" w:after="0" w:line="720" w:lineRule="exact"/>
        <w:jc w:val="both"/>
        <w:rPr>
          <w:rFonts w:hint="eastAsia" w:ascii="仿宋" w:hAnsi="仿宋" w:eastAsia="仿宋" w:cs="仿宋"/>
          <w:sz w:val="30"/>
          <w:szCs w:val="30"/>
        </w:rPr>
      </w:pPr>
      <w:r>
        <w:rPr>
          <w:rFonts w:hint="eastAsia" w:ascii="仿宋" w:hAnsi="仿宋" w:eastAsia="仿宋" w:cs="仿宋"/>
          <w:sz w:val="30"/>
          <w:szCs w:val="30"/>
        </w:rPr>
        <mc:AlternateContent>
          <mc:Choice Requires="wps">
            <w:drawing>
              <wp:anchor distT="0" distB="0" distL="0" distR="0" simplePos="0" relativeHeight="251659264" behindDoc="0" locked="0" layoutInCell="1" allowOverlap="1">
                <wp:simplePos x="0" y="0"/>
                <wp:positionH relativeFrom="page">
                  <wp:posOffset>781050</wp:posOffset>
                </wp:positionH>
                <wp:positionV relativeFrom="page">
                  <wp:posOffset>2072005</wp:posOffset>
                </wp:positionV>
                <wp:extent cx="5606415" cy="798195"/>
                <wp:effectExtent l="0" t="0" r="0" b="0"/>
                <wp:wrapNone/>
                <wp:docPr id="4" name="文本框 2"/>
                <wp:cNvGraphicFramePr/>
                <a:graphic xmlns:a="http://schemas.openxmlformats.org/drawingml/2006/main">
                  <a:graphicData uri="http://schemas.microsoft.com/office/word/2010/wordprocessingShape">
                    <wps:wsp>
                      <wps:cNvSpPr txBox="1"/>
                      <wps:spPr>
                        <a:xfrm>
                          <a:off x="1601470" y="2139315"/>
                          <a:ext cx="5606415" cy="7981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2"/>
                              <w:tblpPr w:leftFromText="180" w:rightFromText="180" w:vertAnchor="page" w:horzAnchor="page" w:tblpX="1780" w:tblpY="3280"/>
                              <w:tblW w:w="8695" w:type="dxa"/>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1295"/>
                              <w:gridCol w:w="2650"/>
                              <w:gridCol w:w="1300"/>
                              <w:gridCol w:w="1584"/>
                              <w:gridCol w:w="1866"/>
                            </w:tblGrid>
                            <w:tr w14:paraId="4A68580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65" w:hRule="atLeast"/>
                              </w:trPr>
                              <w:tc>
                                <w:tcPr>
                                  <w:tcW w:w="1295" w:type="dxa"/>
                                  <w:tcBorders>
                                    <w:top w:val="single" w:color="000000" w:sz="4" w:space="0"/>
                                    <w:left w:val="single" w:color="000000" w:sz="4" w:space="0"/>
                                    <w:bottom w:val="single" w:color="000000" w:sz="4" w:space="0"/>
                                    <w:right w:val="single" w:color="000000" w:sz="4" w:space="0"/>
                                  </w:tcBorders>
                                  <w:vAlign w:val="top"/>
                                </w:tcPr>
                                <w:p w14:paraId="637ACC42">
                                  <w:pPr>
                                    <w:wordWrap w:val="0"/>
                                    <w:autoSpaceDE w:val="0"/>
                                    <w:autoSpaceDN w:val="0"/>
                                    <w:spacing w:before="89" w:after="0" w:line="350" w:lineRule="exact"/>
                                    <w:ind w:firstLine="260"/>
                                    <w:jc w:val="both"/>
                                    <w:rPr>
                                      <w:sz w:val="27"/>
                                    </w:rPr>
                                  </w:pPr>
                                  <w:r>
                                    <w:rPr>
                                      <w:rFonts w:hint="eastAsia" w:ascii="宋体" w:hAnsi="宋体" w:eastAsia="宋体"/>
                                      <w:color w:val="000000"/>
                                      <w:sz w:val="27"/>
                                    </w:rPr>
                                    <w:t>序号</w:t>
                                  </w:r>
                                </w:p>
                              </w:tc>
                              <w:tc>
                                <w:tcPr>
                                  <w:tcW w:w="2650" w:type="dxa"/>
                                  <w:tcBorders>
                                    <w:top w:val="single" w:color="000000" w:sz="4" w:space="0"/>
                                    <w:left w:val="single" w:color="000000" w:sz="4" w:space="0"/>
                                    <w:bottom w:val="single" w:color="000000" w:sz="4" w:space="0"/>
                                    <w:right w:val="single" w:color="000000" w:sz="4" w:space="0"/>
                                  </w:tcBorders>
                                  <w:vAlign w:val="top"/>
                                </w:tcPr>
                                <w:p w14:paraId="6C5BB664">
                                  <w:pPr>
                                    <w:wordWrap w:val="0"/>
                                    <w:autoSpaceDE w:val="0"/>
                                    <w:autoSpaceDN w:val="0"/>
                                    <w:spacing w:before="109" w:after="0" w:line="350" w:lineRule="exact"/>
                                    <w:ind w:firstLine="600"/>
                                    <w:jc w:val="both"/>
                                    <w:rPr>
                                      <w:sz w:val="27"/>
                                    </w:rPr>
                                  </w:pPr>
                                  <w:r>
                                    <w:rPr>
                                      <w:rFonts w:hint="eastAsia" w:ascii="宋体" w:hAnsi="宋体" w:eastAsia="宋体"/>
                                      <w:color w:val="000000"/>
                                      <w:sz w:val="27"/>
                                    </w:rPr>
                                    <w:t>采购名称</w:t>
                                  </w:r>
                                </w:p>
                              </w:tc>
                              <w:tc>
                                <w:tcPr>
                                  <w:tcW w:w="1300" w:type="dxa"/>
                                  <w:tcBorders>
                                    <w:top w:val="single" w:color="000000" w:sz="4" w:space="0"/>
                                    <w:left w:val="single" w:color="000000" w:sz="4" w:space="0"/>
                                    <w:bottom w:val="single" w:color="000000" w:sz="4" w:space="0"/>
                                    <w:right w:val="single" w:color="000000" w:sz="4" w:space="0"/>
                                  </w:tcBorders>
                                  <w:vAlign w:val="top"/>
                                </w:tcPr>
                                <w:p w14:paraId="74ABD3FC">
                                  <w:pPr>
                                    <w:wordWrap w:val="0"/>
                                    <w:autoSpaceDE w:val="0"/>
                                    <w:autoSpaceDN w:val="0"/>
                                    <w:spacing w:before="89" w:after="0" w:line="350" w:lineRule="exact"/>
                                    <w:jc w:val="center"/>
                                    <w:rPr>
                                      <w:sz w:val="27"/>
                                    </w:rPr>
                                  </w:pPr>
                                  <w:r>
                                    <w:rPr>
                                      <w:rFonts w:hint="eastAsia" w:ascii="宋体" w:hAnsi="宋体" w:eastAsia="宋体"/>
                                      <w:color w:val="000000"/>
                                      <w:sz w:val="27"/>
                                    </w:rPr>
                                    <w:t>数量</w:t>
                                  </w:r>
                                </w:p>
                              </w:tc>
                              <w:tc>
                                <w:tcPr>
                                  <w:tcW w:w="1584" w:type="dxa"/>
                                  <w:tcBorders>
                                    <w:top w:val="single" w:color="000000" w:sz="4" w:space="0"/>
                                    <w:left w:val="single" w:color="000000" w:sz="4" w:space="0"/>
                                    <w:bottom w:val="single" w:color="000000" w:sz="4" w:space="0"/>
                                    <w:right w:val="single" w:color="000000" w:sz="4" w:space="0"/>
                                  </w:tcBorders>
                                  <w:vAlign w:val="top"/>
                                </w:tcPr>
                                <w:p w14:paraId="5AE8F4DA">
                                  <w:pPr>
                                    <w:wordWrap w:val="0"/>
                                    <w:autoSpaceDE w:val="0"/>
                                    <w:autoSpaceDN w:val="0"/>
                                    <w:spacing w:before="69" w:after="0" w:line="350" w:lineRule="exact"/>
                                    <w:jc w:val="center"/>
                                    <w:rPr>
                                      <w:sz w:val="27"/>
                                    </w:rPr>
                                  </w:pPr>
                                  <w:r>
                                    <w:rPr>
                                      <w:rFonts w:hint="eastAsia" w:ascii="宋体" w:hAnsi="宋体" w:eastAsia="宋体"/>
                                      <w:color w:val="000000"/>
                                      <w:sz w:val="27"/>
                                    </w:rPr>
                                    <w:t>服务时间</w:t>
                                  </w:r>
                                </w:p>
                              </w:tc>
                              <w:tc>
                                <w:tcPr>
                                  <w:tcW w:w="1866" w:type="dxa"/>
                                  <w:tcBorders>
                                    <w:top w:val="single" w:color="000000" w:sz="4" w:space="0"/>
                                    <w:left w:val="single" w:color="000000" w:sz="4" w:space="0"/>
                                    <w:bottom w:val="single" w:color="000000" w:sz="4" w:space="0"/>
                                    <w:right w:val="single" w:color="000000" w:sz="4" w:space="0"/>
                                  </w:tcBorders>
                                  <w:vAlign w:val="top"/>
                                </w:tcPr>
                                <w:p w14:paraId="6E567C65">
                                  <w:pPr>
                                    <w:wordWrap w:val="0"/>
                                    <w:autoSpaceDE w:val="0"/>
                                    <w:autoSpaceDN w:val="0"/>
                                    <w:spacing w:before="89" w:after="0" w:line="350" w:lineRule="exact"/>
                                    <w:jc w:val="center"/>
                                    <w:rPr>
                                      <w:sz w:val="27"/>
                                    </w:rPr>
                                  </w:pPr>
                                  <w:r>
                                    <w:rPr>
                                      <w:rFonts w:hint="eastAsia" w:ascii="宋体" w:hAnsi="宋体" w:eastAsia="宋体"/>
                                      <w:color w:val="000000"/>
                                      <w:sz w:val="27"/>
                                    </w:rPr>
                                    <w:t>金额</w:t>
                                  </w:r>
                                </w:p>
                              </w:tc>
                            </w:tr>
                            <w:tr w14:paraId="1141AF0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93" w:hRule="atLeast"/>
                              </w:trPr>
                              <w:tc>
                                <w:tcPr>
                                  <w:tcW w:w="1295" w:type="dxa"/>
                                  <w:tcBorders>
                                    <w:top w:val="single" w:color="000000" w:sz="4" w:space="0"/>
                                    <w:left w:val="single" w:color="000000" w:sz="4" w:space="0"/>
                                    <w:bottom w:val="single" w:color="000000" w:sz="4" w:space="0"/>
                                    <w:right w:val="single" w:color="000000" w:sz="4" w:space="0"/>
                                  </w:tcBorders>
                                  <w:vAlign w:val="top"/>
                                </w:tcPr>
                                <w:p w14:paraId="5BD04881">
                                  <w:pPr>
                                    <w:wordWrap w:val="0"/>
                                    <w:autoSpaceDE w:val="0"/>
                                    <w:autoSpaceDN w:val="0"/>
                                    <w:spacing w:before="49" w:after="0" w:line="350" w:lineRule="exact"/>
                                    <w:ind w:firstLine="480"/>
                                    <w:jc w:val="both"/>
                                    <w:rPr>
                                      <w:sz w:val="27"/>
                                    </w:rPr>
                                  </w:pPr>
                                  <w:r>
                                    <w:rPr>
                                      <w:rFonts w:hint="eastAsia" w:ascii="Calibri" w:hAnsi="Calibri" w:eastAsia="Calibri"/>
                                      <w:color w:val="000000"/>
                                      <w:sz w:val="27"/>
                                    </w:rPr>
                                    <w:t>1</w:t>
                                  </w:r>
                                </w:p>
                              </w:tc>
                              <w:tc>
                                <w:tcPr>
                                  <w:tcW w:w="2650" w:type="dxa"/>
                                  <w:tcBorders>
                                    <w:top w:val="single" w:color="000000" w:sz="4" w:space="0"/>
                                    <w:left w:val="single" w:color="000000" w:sz="4" w:space="0"/>
                                    <w:bottom w:val="single" w:color="000000" w:sz="4" w:space="0"/>
                                    <w:right w:val="single" w:color="000000" w:sz="4" w:space="0"/>
                                  </w:tcBorders>
                                  <w:vAlign w:val="top"/>
                                </w:tcPr>
                                <w:p w14:paraId="0B62A687">
                                  <w:pPr>
                                    <w:wordWrap w:val="0"/>
                                    <w:autoSpaceDE w:val="0"/>
                                    <w:autoSpaceDN w:val="0"/>
                                    <w:spacing w:before="109" w:after="0" w:line="350" w:lineRule="exact"/>
                                    <w:jc w:val="center"/>
                                    <w:rPr>
                                      <w:sz w:val="27"/>
                                    </w:rPr>
                                  </w:pPr>
                                  <w:r>
                                    <w:rPr>
                                      <w:rFonts w:hint="eastAsia" w:ascii="宋体" w:hAnsi="宋体" w:eastAsia="宋体"/>
                                      <w:color w:val="000000"/>
                                      <w:sz w:val="27"/>
                                    </w:rPr>
                                    <w:t>净水机租赁服务</w:t>
                                  </w:r>
                                </w:p>
                              </w:tc>
                              <w:tc>
                                <w:tcPr>
                                  <w:tcW w:w="1300" w:type="dxa"/>
                                  <w:tcBorders>
                                    <w:top w:val="single" w:color="000000" w:sz="4" w:space="0"/>
                                    <w:left w:val="single" w:color="000000" w:sz="4" w:space="0"/>
                                    <w:bottom w:val="single" w:color="000000" w:sz="4" w:space="0"/>
                                    <w:right w:val="single" w:color="000000" w:sz="4" w:space="0"/>
                                  </w:tcBorders>
                                  <w:vAlign w:val="top"/>
                                </w:tcPr>
                                <w:p w14:paraId="39DD2CAE">
                                  <w:pPr>
                                    <w:wordWrap w:val="0"/>
                                    <w:autoSpaceDE w:val="0"/>
                                    <w:autoSpaceDN w:val="0"/>
                                    <w:spacing w:before="69" w:after="0" w:line="350" w:lineRule="exact"/>
                                    <w:jc w:val="center"/>
                                    <w:rPr>
                                      <w:sz w:val="27"/>
                                    </w:rPr>
                                  </w:pPr>
                                  <w:r>
                                    <w:rPr>
                                      <w:rFonts w:hint="eastAsia" w:ascii="Calibri" w:hAnsi="Calibri" w:eastAsia="Calibri"/>
                                      <w:color w:val="000000"/>
                                      <w:sz w:val="27"/>
                                    </w:rPr>
                                    <w:t>4</w:t>
                                  </w:r>
                                  <w:r>
                                    <w:rPr>
                                      <w:rFonts w:hint="eastAsia" w:ascii="宋体" w:hAnsi="宋体" w:eastAsia="宋体"/>
                                      <w:color w:val="000000"/>
                                      <w:sz w:val="27"/>
                                    </w:rPr>
                                    <w:t>台</w:t>
                                  </w:r>
                                </w:p>
                              </w:tc>
                              <w:tc>
                                <w:tcPr>
                                  <w:tcW w:w="1584" w:type="dxa"/>
                                  <w:tcBorders>
                                    <w:top w:val="single" w:color="000000" w:sz="4" w:space="0"/>
                                    <w:left w:val="single" w:color="000000" w:sz="4" w:space="0"/>
                                    <w:bottom w:val="single" w:color="000000" w:sz="4" w:space="0"/>
                                    <w:right w:val="single" w:color="000000" w:sz="4" w:space="0"/>
                                  </w:tcBorders>
                                  <w:vAlign w:val="top"/>
                                </w:tcPr>
                                <w:p w14:paraId="06281EFA">
                                  <w:pPr>
                                    <w:wordWrap w:val="0"/>
                                    <w:autoSpaceDE w:val="0"/>
                                    <w:autoSpaceDN w:val="0"/>
                                    <w:spacing w:before="69" w:after="0" w:line="350" w:lineRule="exact"/>
                                    <w:jc w:val="center"/>
                                    <w:rPr>
                                      <w:sz w:val="27"/>
                                    </w:rPr>
                                  </w:pPr>
                                  <w:r>
                                    <w:rPr>
                                      <w:rFonts w:hint="eastAsia" w:ascii="Calibri" w:hAnsi="Calibri" w:eastAsia="Calibri"/>
                                      <w:color w:val="000000"/>
                                      <w:sz w:val="27"/>
                                    </w:rPr>
                                    <w:t>365</w:t>
                                  </w:r>
                                  <w:r>
                                    <w:rPr>
                                      <w:rFonts w:hint="eastAsia" w:ascii="宋体" w:hAnsi="宋体" w:eastAsia="宋体"/>
                                      <w:color w:val="000000"/>
                                      <w:sz w:val="27"/>
                                    </w:rPr>
                                    <w:t>天</w:t>
                                  </w:r>
                                </w:p>
                              </w:tc>
                              <w:tc>
                                <w:tcPr>
                                  <w:tcW w:w="1866" w:type="dxa"/>
                                  <w:tcBorders>
                                    <w:top w:val="single" w:color="000000" w:sz="4" w:space="0"/>
                                    <w:left w:val="single" w:color="000000" w:sz="4" w:space="0"/>
                                    <w:bottom w:val="single" w:color="000000" w:sz="4" w:space="0"/>
                                    <w:right w:val="single" w:color="000000" w:sz="4" w:space="0"/>
                                  </w:tcBorders>
                                  <w:vAlign w:val="top"/>
                                </w:tcPr>
                                <w:p w14:paraId="070FEE65">
                                  <w:pPr>
                                    <w:wordWrap w:val="0"/>
                                    <w:autoSpaceDE w:val="0"/>
                                    <w:autoSpaceDN w:val="0"/>
                                    <w:spacing w:before="109" w:after="0" w:line="350" w:lineRule="exact"/>
                                    <w:ind w:firstLine="500"/>
                                    <w:jc w:val="both"/>
                                    <w:rPr>
                                      <w:sz w:val="27"/>
                                    </w:rPr>
                                  </w:pPr>
                                  <w:r>
                                    <w:rPr>
                                      <w:rFonts w:hint="eastAsia" w:ascii="Calibri" w:hAnsi="Calibri" w:eastAsia="Calibri"/>
                                      <w:color w:val="000000"/>
                                      <w:sz w:val="27"/>
                                    </w:rPr>
                                    <w:t>11048</w:t>
                                  </w:r>
                                  <w:r>
                                    <w:rPr>
                                      <w:rFonts w:hint="eastAsia" w:ascii="宋体" w:hAnsi="宋体" w:eastAsia="宋体"/>
                                      <w:color w:val="000000"/>
                                      <w:sz w:val="27"/>
                                    </w:rPr>
                                    <w:t>元</w:t>
                                  </w:r>
                                </w:p>
                              </w:tc>
                            </w:tr>
                          </w:tbl>
                          <w:p w14:paraId="6A29BCAF"/>
                        </w:txbxContent>
                      </wps:txbx>
                      <wps:bodyPr lIns="0" tIns="0" rIns="0" bIns="0">
                        <a:noAutofit/>
                      </wps:bodyPr>
                    </wps:wsp>
                  </a:graphicData>
                </a:graphic>
              </wp:anchor>
            </w:drawing>
          </mc:Choice>
          <mc:Fallback>
            <w:pict>
              <v:shape id="文本框 2" o:spid="_x0000_s1026" o:spt="202" type="#_x0000_t202" style="position:absolute;left:0pt;margin-left:61.5pt;margin-top:163.15pt;height:62.85pt;width:441.45pt;mso-position-horizontal-relative:page;mso-position-vertical-relative:page;z-index:251659264;mso-width-relative:page;mso-height-relative:page;" filled="f" stroked="f" coordsize="21600,21600" o:gfxdata="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Qat/tkAAAAMAQAADwAAAAAAAAABACAA&#10;AAAiAAAAZHJzL2Rvd25yZXYueG1sUEsBAhQAFAAAAAgAh07iQJ7c1bXTAQAAlQMAAA4AAAAAAAAA&#10;AQAgAAAAKAEAAGRycy9lMm9Eb2MueG1sUEsFBgAAAAAGAAYAWQEAAG0FAAAAAA==&#10;">
                <v:fill on="f" focussize="0,0"/>
                <v:stroke on="f" weight="0.5pt"/>
                <v:imagedata o:title=""/>
                <o:lock v:ext="edit" aspectratio="f"/>
                <v:textbox inset="0mm,0mm,0mm,0mm">
                  <w:txbxContent>
                    <w:tbl>
                      <w:tblPr>
                        <w:tblStyle w:val="2"/>
                        <w:tblpPr w:leftFromText="180" w:rightFromText="180" w:vertAnchor="page" w:horzAnchor="page" w:tblpX="1780" w:tblpY="3280"/>
                        <w:tblW w:w="8695" w:type="dxa"/>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1295"/>
                        <w:gridCol w:w="2650"/>
                        <w:gridCol w:w="1300"/>
                        <w:gridCol w:w="1584"/>
                        <w:gridCol w:w="1866"/>
                      </w:tblGrid>
                      <w:tr w14:paraId="4A68580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65" w:hRule="atLeast"/>
                        </w:trPr>
                        <w:tc>
                          <w:tcPr>
                            <w:tcW w:w="1295" w:type="dxa"/>
                            <w:tcBorders>
                              <w:top w:val="single" w:color="000000" w:sz="4" w:space="0"/>
                              <w:left w:val="single" w:color="000000" w:sz="4" w:space="0"/>
                              <w:bottom w:val="single" w:color="000000" w:sz="4" w:space="0"/>
                              <w:right w:val="single" w:color="000000" w:sz="4" w:space="0"/>
                            </w:tcBorders>
                            <w:vAlign w:val="top"/>
                          </w:tcPr>
                          <w:p w14:paraId="637ACC42">
                            <w:pPr>
                              <w:wordWrap w:val="0"/>
                              <w:autoSpaceDE w:val="0"/>
                              <w:autoSpaceDN w:val="0"/>
                              <w:spacing w:before="89" w:after="0" w:line="350" w:lineRule="exact"/>
                              <w:ind w:firstLine="260"/>
                              <w:jc w:val="both"/>
                              <w:rPr>
                                <w:sz w:val="27"/>
                              </w:rPr>
                            </w:pPr>
                            <w:r>
                              <w:rPr>
                                <w:rFonts w:hint="eastAsia" w:ascii="宋体" w:hAnsi="宋体" w:eastAsia="宋体"/>
                                <w:color w:val="000000"/>
                                <w:sz w:val="27"/>
                              </w:rPr>
                              <w:t>序号</w:t>
                            </w:r>
                          </w:p>
                        </w:tc>
                        <w:tc>
                          <w:tcPr>
                            <w:tcW w:w="2650" w:type="dxa"/>
                            <w:tcBorders>
                              <w:top w:val="single" w:color="000000" w:sz="4" w:space="0"/>
                              <w:left w:val="single" w:color="000000" w:sz="4" w:space="0"/>
                              <w:bottom w:val="single" w:color="000000" w:sz="4" w:space="0"/>
                              <w:right w:val="single" w:color="000000" w:sz="4" w:space="0"/>
                            </w:tcBorders>
                            <w:vAlign w:val="top"/>
                          </w:tcPr>
                          <w:p w14:paraId="6C5BB664">
                            <w:pPr>
                              <w:wordWrap w:val="0"/>
                              <w:autoSpaceDE w:val="0"/>
                              <w:autoSpaceDN w:val="0"/>
                              <w:spacing w:before="109" w:after="0" w:line="350" w:lineRule="exact"/>
                              <w:ind w:firstLine="600"/>
                              <w:jc w:val="both"/>
                              <w:rPr>
                                <w:sz w:val="27"/>
                              </w:rPr>
                            </w:pPr>
                            <w:r>
                              <w:rPr>
                                <w:rFonts w:hint="eastAsia" w:ascii="宋体" w:hAnsi="宋体" w:eastAsia="宋体"/>
                                <w:color w:val="000000"/>
                                <w:sz w:val="27"/>
                              </w:rPr>
                              <w:t>采购名称</w:t>
                            </w:r>
                          </w:p>
                        </w:tc>
                        <w:tc>
                          <w:tcPr>
                            <w:tcW w:w="1300" w:type="dxa"/>
                            <w:tcBorders>
                              <w:top w:val="single" w:color="000000" w:sz="4" w:space="0"/>
                              <w:left w:val="single" w:color="000000" w:sz="4" w:space="0"/>
                              <w:bottom w:val="single" w:color="000000" w:sz="4" w:space="0"/>
                              <w:right w:val="single" w:color="000000" w:sz="4" w:space="0"/>
                            </w:tcBorders>
                            <w:vAlign w:val="top"/>
                          </w:tcPr>
                          <w:p w14:paraId="74ABD3FC">
                            <w:pPr>
                              <w:wordWrap w:val="0"/>
                              <w:autoSpaceDE w:val="0"/>
                              <w:autoSpaceDN w:val="0"/>
                              <w:spacing w:before="89" w:after="0" w:line="350" w:lineRule="exact"/>
                              <w:jc w:val="center"/>
                              <w:rPr>
                                <w:sz w:val="27"/>
                              </w:rPr>
                            </w:pPr>
                            <w:r>
                              <w:rPr>
                                <w:rFonts w:hint="eastAsia" w:ascii="宋体" w:hAnsi="宋体" w:eastAsia="宋体"/>
                                <w:color w:val="000000"/>
                                <w:sz w:val="27"/>
                              </w:rPr>
                              <w:t>数量</w:t>
                            </w:r>
                          </w:p>
                        </w:tc>
                        <w:tc>
                          <w:tcPr>
                            <w:tcW w:w="1584" w:type="dxa"/>
                            <w:tcBorders>
                              <w:top w:val="single" w:color="000000" w:sz="4" w:space="0"/>
                              <w:left w:val="single" w:color="000000" w:sz="4" w:space="0"/>
                              <w:bottom w:val="single" w:color="000000" w:sz="4" w:space="0"/>
                              <w:right w:val="single" w:color="000000" w:sz="4" w:space="0"/>
                            </w:tcBorders>
                            <w:vAlign w:val="top"/>
                          </w:tcPr>
                          <w:p w14:paraId="5AE8F4DA">
                            <w:pPr>
                              <w:wordWrap w:val="0"/>
                              <w:autoSpaceDE w:val="0"/>
                              <w:autoSpaceDN w:val="0"/>
                              <w:spacing w:before="69" w:after="0" w:line="350" w:lineRule="exact"/>
                              <w:jc w:val="center"/>
                              <w:rPr>
                                <w:sz w:val="27"/>
                              </w:rPr>
                            </w:pPr>
                            <w:r>
                              <w:rPr>
                                <w:rFonts w:hint="eastAsia" w:ascii="宋体" w:hAnsi="宋体" w:eastAsia="宋体"/>
                                <w:color w:val="000000"/>
                                <w:sz w:val="27"/>
                              </w:rPr>
                              <w:t>服务时间</w:t>
                            </w:r>
                          </w:p>
                        </w:tc>
                        <w:tc>
                          <w:tcPr>
                            <w:tcW w:w="1866" w:type="dxa"/>
                            <w:tcBorders>
                              <w:top w:val="single" w:color="000000" w:sz="4" w:space="0"/>
                              <w:left w:val="single" w:color="000000" w:sz="4" w:space="0"/>
                              <w:bottom w:val="single" w:color="000000" w:sz="4" w:space="0"/>
                              <w:right w:val="single" w:color="000000" w:sz="4" w:space="0"/>
                            </w:tcBorders>
                            <w:vAlign w:val="top"/>
                          </w:tcPr>
                          <w:p w14:paraId="6E567C65">
                            <w:pPr>
                              <w:wordWrap w:val="0"/>
                              <w:autoSpaceDE w:val="0"/>
                              <w:autoSpaceDN w:val="0"/>
                              <w:spacing w:before="89" w:after="0" w:line="350" w:lineRule="exact"/>
                              <w:jc w:val="center"/>
                              <w:rPr>
                                <w:sz w:val="27"/>
                              </w:rPr>
                            </w:pPr>
                            <w:r>
                              <w:rPr>
                                <w:rFonts w:hint="eastAsia" w:ascii="宋体" w:hAnsi="宋体" w:eastAsia="宋体"/>
                                <w:color w:val="000000"/>
                                <w:sz w:val="27"/>
                              </w:rPr>
                              <w:t>金额</w:t>
                            </w:r>
                          </w:p>
                        </w:tc>
                      </w:tr>
                      <w:tr w14:paraId="1141AF0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93" w:hRule="atLeast"/>
                        </w:trPr>
                        <w:tc>
                          <w:tcPr>
                            <w:tcW w:w="1295" w:type="dxa"/>
                            <w:tcBorders>
                              <w:top w:val="single" w:color="000000" w:sz="4" w:space="0"/>
                              <w:left w:val="single" w:color="000000" w:sz="4" w:space="0"/>
                              <w:bottom w:val="single" w:color="000000" w:sz="4" w:space="0"/>
                              <w:right w:val="single" w:color="000000" w:sz="4" w:space="0"/>
                            </w:tcBorders>
                            <w:vAlign w:val="top"/>
                          </w:tcPr>
                          <w:p w14:paraId="5BD04881">
                            <w:pPr>
                              <w:wordWrap w:val="0"/>
                              <w:autoSpaceDE w:val="0"/>
                              <w:autoSpaceDN w:val="0"/>
                              <w:spacing w:before="49" w:after="0" w:line="350" w:lineRule="exact"/>
                              <w:ind w:firstLine="480"/>
                              <w:jc w:val="both"/>
                              <w:rPr>
                                <w:sz w:val="27"/>
                              </w:rPr>
                            </w:pPr>
                            <w:r>
                              <w:rPr>
                                <w:rFonts w:hint="eastAsia" w:ascii="Calibri" w:hAnsi="Calibri" w:eastAsia="Calibri"/>
                                <w:color w:val="000000"/>
                                <w:sz w:val="27"/>
                              </w:rPr>
                              <w:t>1</w:t>
                            </w:r>
                          </w:p>
                        </w:tc>
                        <w:tc>
                          <w:tcPr>
                            <w:tcW w:w="2650" w:type="dxa"/>
                            <w:tcBorders>
                              <w:top w:val="single" w:color="000000" w:sz="4" w:space="0"/>
                              <w:left w:val="single" w:color="000000" w:sz="4" w:space="0"/>
                              <w:bottom w:val="single" w:color="000000" w:sz="4" w:space="0"/>
                              <w:right w:val="single" w:color="000000" w:sz="4" w:space="0"/>
                            </w:tcBorders>
                            <w:vAlign w:val="top"/>
                          </w:tcPr>
                          <w:p w14:paraId="0B62A687">
                            <w:pPr>
                              <w:wordWrap w:val="0"/>
                              <w:autoSpaceDE w:val="0"/>
                              <w:autoSpaceDN w:val="0"/>
                              <w:spacing w:before="109" w:after="0" w:line="350" w:lineRule="exact"/>
                              <w:jc w:val="center"/>
                              <w:rPr>
                                <w:sz w:val="27"/>
                              </w:rPr>
                            </w:pPr>
                            <w:r>
                              <w:rPr>
                                <w:rFonts w:hint="eastAsia" w:ascii="宋体" w:hAnsi="宋体" w:eastAsia="宋体"/>
                                <w:color w:val="000000"/>
                                <w:sz w:val="27"/>
                              </w:rPr>
                              <w:t>净水机租赁服务</w:t>
                            </w:r>
                          </w:p>
                        </w:tc>
                        <w:tc>
                          <w:tcPr>
                            <w:tcW w:w="1300" w:type="dxa"/>
                            <w:tcBorders>
                              <w:top w:val="single" w:color="000000" w:sz="4" w:space="0"/>
                              <w:left w:val="single" w:color="000000" w:sz="4" w:space="0"/>
                              <w:bottom w:val="single" w:color="000000" w:sz="4" w:space="0"/>
                              <w:right w:val="single" w:color="000000" w:sz="4" w:space="0"/>
                            </w:tcBorders>
                            <w:vAlign w:val="top"/>
                          </w:tcPr>
                          <w:p w14:paraId="39DD2CAE">
                            <w:pPr>
                              <w:wordWrap w:val="0"/>
                              <w:autoSpaceDE w:val="0"/>
                              <w:autoSpaceDN w:val="0"/>
                              <w:spacing w:before="69" w:after="0" w:line="350" w:lineRule="exact"/>
                              <w:jc w:val="center"/>
                              <w:rPr>
                                <w:sz w:val="27"/>
                              </w:rPr>
                            </w:pPr>
                            <w:r>
                              <w:rPr>
                                <w:rFonts w:hint="eastAsia" w:ascii="Calibri" w:hAnsi="Calibri" w:eastAsia="Calibri"/>
                                <w:color w:val="000000"/>
                                <w:sz w:val="27"/>
                              </w:rPr>
                              <w:t>4</w:t>
                            </w:r>
                            <w:r>
                              <w:rPr>
                                <w:rFonts w:hint="eastAsia" w:ascii="宋体" w:hAnsi="宋体" w:eastAsia="宋体"/>
                                <w:color w:val="000000"/>
                                <w:sz w:val="27"/>
                              </w:rPr>
                              <w:t>台</w:t>
                            </w:r>
                          </w:p>
                        </w:tc>
                        <w:tc>
                          <w:tcPr>
                            <w:tcW w:w="1584" w:type="dxa"/>
                            <w:tcBorders>
                              <w:top w:val="single" w:color="000000" w:sz="4" w:space="0"/>
                              <w:left w:val="single" w:color="000000" w:sz="4" w:space="0"/>
                              <w:bottom w:val="single" w:color="000000" w:sz="4" w:space="0"/>
                              <w:right w:val="single" w:color="000000" w:sz="4" w:space="0"/>
                            </w:tcBorders>
                            <w:vAlign w:val="top"/>
                          </w:tcPr>
                          <w:p w14:paraId="06281EFA">
                            <w:pPr>
                              <w:wordWrap w:val="0"/>
                              <w:autoSpaceDE w:val="0"/>
                              <w:autoSpaceDN w:val="0"/>
                              <w:spacing w:before="69" w:after="0" w:line="350" w:lineRule="exact"/>
                              <w:jc w:val="center"/>
                              <w:rPr>
                                <w:sz w:val="27"/>
                              </w:rPr>
                            </w:pPr>
                            <w:r>
                              <w:rPr>
                                <w:rFonts w:hint="eastAsia" w:ascii="Calibri" w:hAnsi="Calibri" w:eastAsia="Calibri"/>
                                <w:color w:val="000000"/>
                                <w:sz w:val="27"/>
                              </w:rPr>
                              <w:t>365</w:t>
                            </w:r>
                            <w:r>
                              <w:rPr>
                                <w:rFonts w:hint="eastAsia" w:ascii="宋体" w:hAnsi="宋体" w:eastAsia="宋体"/>
                                <w:color w:val="000000"/>
                                <w:sz w:val="27"/>
                              </w:rPr>
                              <w:t>天</w:t>
                            </w:r>
                          </w:p>
                        </w:tc>
                        <w:tc>
                          <w:tcPr>
                            <w:tcW w:w="1866" w:type="dxa"/>
                            <w:tcBorders>
                              <w:top w:val="single" w:color="000000" w:sz="4" w:space="0"/>
                              <w:left w:val="single" w:color="000000" w:sz="4" w:space="0"/>
                              <w:bottom w:val="single" w:color="000000" w:sz="4" w:space="0"/>
                              <w:right w:val="single" w:color="000000" w:sz="4" w:space="0"/>
                            </w:tcBorders>
                            <w:vAlign w:val="top"/>
                          </w:tcPr>
                          <w:p w14:paraId="070FEE65">
                            <w:pPr>
                              <w:wordWrap w:val="0"/>
                              <w:autoSpaceDE w:val="0"/>
                              <w:autoSpaceDN w:val="0"/>
                              <w:spacing w:before="109" w:after="0" w:line="350" w:lineRule="exact"/>
                              <w:ind w:firstLine="500"/>
                              <w:jc w:val="both"/>
                              <w:rPr>
                                <w:sz w:val="27"/>
                              </w:rPr>
                            </w:pPr>
                            <w:r>
                              <w:rPr>
                                <w:rFonts w:hint="eastAsia" w:ascii="Calibri" w:hAnsi="Calibri" w:eastAsia="Calibri"/>
                                <w:color w:val="000000"/>
                                <w:sz w:val="27"/>
                              </w:rPr>
                              <w:t>11048</w:t>
                            </w:r>
                            <w:r>
                              <w:rPr>
                                <w:rFonts w:hint="eastAsia" w:ascii="宋体" w:hAnsi="宋体" w:eastAsia="宋体"/>
                                <w:color w:val="000000"/>
                                <w:sz w:val="27"/>
                              </w:rPr>
                              <w:t>元</w:t>
                            </w:r>
                          </w:p>
                        </w:tc>
                      </w:tr>
                    </w:tbl>
                    <w:p w14:paraId="6A29BCAF"/>
                  </w:txbxContent>
                </v:textbox>
              </v:shape>
            </w:pict>
          </mc:Fallback>
        </mc:AlternateContent>
      </w:r>
      <w:r>
        <w:rPr>
          <w:rFonts w:hint="eastAsia" w:ascii="仿宋" w:hAnsi="仿宋" w:eastAsia="仿宋" w:cs="仿宋"/>
          <w:color w:val="000000"/>
          <w:sz w:val="30"/>
          <w:szCs w:val="30"/>
        </w:rPr>
        <w:t>一、采购名称、数量和金额</w:t>
      </w:r>
    </w:p>
    <w:p w14:paraId="667BCDD7">
      <w:pPr>
        <w:wordWrap w:val="0"/>
        <w:autoSpaceDE w:val="0"/>
        <w:autoSpaceDN w:val="0"/>
        <w:spacing w:before="0" w:after="0" w:line="350" w:lineRule="exact"/>
        <w:ind w:firstLine="0"/>
        <w:jc w:val="both"/>
        <w:rPr>
          <w:rFonts w:hint="eastAsia" w:ascii="仿宋" w:hAnsi="仿宋" w:eastAsia="仿宋" w:cs="仿宋"/>
          <w:color w:val="000000"/>
          <w:sz w:val="30"/>
          <w:szCs w:val="30"/>
        </w:rPr>
      </w:pPr>
    </w:p>
    <w:p w14:paraId="7D882B8A">
      <w:pPr>
        <w:wordWrap w:val="0"/>
        <w:autoSpaceDE w:val="0"/>
        <w:autoSpaceDN w:val="0"/>
        <w:spacing w:before="0" w:after="0" w:line="350" w:lineRule="exact"/>
        <w:ind w:firstLine="0"/>
        <w:jc w:val="both"/>
        <w:rPr>
          <w:rFonts w:hint="eastAsia" w:ascii="仿宋" w:hAnsi="仿宋" w:eastAsia="仿宋" w:cs="仿宋"/>
          <w:color w:val="000000"/>
          <w:sz w:val="30"/>
          <w:szCs w:val="30"/>
        </w:rPr>
      </w:pPr>
    </w:p>
    <w:p w14:paraId="5C82ACB8">
      <w:pPr>
        <w:wordWrap w:val="0"/>
        <w:autoSpaceDE w:val="0"/>
        <w:autoSpaceDN w:val="0"/>
        <w:spacing w:before="0" w:after="0" w:line="350" w:lineRule="exact"/>
        <w:ind w:firstLine="0"/>
        <w:jc w:val="both"/>
        <w:rPr>
          <w:rFonts w:hint="eastAsia" w:ascii="仿宋" w:hAnsi="仿宋" w:eastAsia="仿宋" w:cs="仿宋"/>
          <w:color w:val="000000"/>
          <w:sz w:val="30"/>
          <w:szCs w:val="30"/>
        </w:rPr>
      </w:pPr>
    </w:p>
    <w:p w14:paraId="76E6CFCE">
      <w:pPr>
        <w:wordWrap w:val="0"/>
        <w:autoSpaceDE w:val="0"/>
        <w:autoSpaceDN w:val="0"/>
        <w:spacing w:before="0" w:after="0" w:line="350" w:lineRule="exact"/>
        <w:ind w:firstLine="0"/>
        <w:jc w:val="both"/>
        <w:rPr>
          <w:rFonts w:hint="eastAsia" w:ascii="仿宋" w:hAnsi="仿宋" w:eastAsia="仿宋" w:cs="仿宋"/>
          <w:color w:val="000000"/>
          <w:sz w:val="30"/>
          <w:szCs w:val="30"/>
        </w:rPr>
      </w:pPr>
    </w:p>
    <w:p w14:paraId="15EDF2E4">
      <w:pPr>
        <w:wordWrap w:val="0"/>
        <w:autoSpaceDE w:val="0"/>
        <w:autoSpaceDN w:val="0"/>
        <w:spacing w:before="0" w:after="0" w:line="379" w:lineRule="exact"/>
        <w:jc w:val="both"/>
        <w:rPr>
          <w:rFonts w:hint="eastAsia" w:ascii="仿宋" w:hAnsi="仿宋" w:eastAsia="仿宋" w:cs="仿宋"/>
          <w:sz w:val="30"/>
          <w:szCs w:val="30"/>
        </w:rPr>
      </w:pPr>
      <w:r>
        <w:rPr>
          <w:rFonts w:hint="eastAsia" w:ascii="仿宋" w:hAnsi="仿宋" w:eastAsia="仿宋" w:cs="仿宋"/>
          <w:color w:val="000000"/>
          <w:sz w:val="30"/>
          <w:szCs w:val="30"/>
        </w:rPr>
        <w:t>二、金额</w:t>
      </w:r>
    </w:p>
    <w:p w14:paraId="4CC340A8">
      <w:pPr>
        <w:wordWrap w:val="0"/>
        <w:autoSpaceDE w:val="0"/>
        <w:autoSpaceDN w:val="0"/>
        <w:spacing w:before="0" w:after="0" w:line="480" w:lineRule="exact"/>
        <w:jc w:val="both"/>
        <w:rPr>
          <w:rFonts w:hint="eastAsia" w:ascii="仿宋" w:hAnsi="仿宋" w:eastAsia="仿宋" w:cs="仿宋"/>
          <w:sz w:val="30"/>
          <w:szCs w:val="30"/>
        </w:rPr>
      </w:pPr>
      <w:r>
        <w:rPr>
          <w:rFonts w:hint="eastAsia" w:ascii="仿宋" w:hAnsi="仿宋" w:eastAsia="仿宋" w:cs="仿宋"/>
          <w:color w:val="000000"/>
          <w:sz w:val="30"/>
          <w:szCs w:val="30"/>
        </w:rPr>
        <w:t>总金额（含税）：人民币（小写）:11048元</w:t>
      </w:r>
    </w:p>
    <w:p w14:paraId="010C8711">
      <w:pPr>
        <w:wordWrap w:val="0"/>
        <w:autoSpaceDE w:val="0"/>
        <w:autoSpaceDN w:val="0"/>
        <w:spacing w:before="0" w:after="0" w:line="540" w:lineRule="exact"/>
        <w:jc w:val="both"/>
        <w:rPr>
          <w:rFonts w:hint="eastAsia" w:ascii="仿宋" w:hAnsi="仿宋" w:eastAsia="仿宋" w:cs="仿宋"/>
          <w:sz w:val="30"/>
          <w:szCs w:val="30"/>
        </w:rPr>
      </w:pPr>
      <w:r>
        <w:rPr>
          <w:rFonts w:hint="eastAsia" w:ascii="仿宋" w:hAnsi="仿宋" w:eastAsia="仿宋" w:cs="仿宋"/>
          <w:color w:val="000000"/>
          <w:sz w:val="30"/>
          <w:szCs w:val="30"/>
        </w:rPr>
        <w:t>人民币（大写）：壹万壹仟零肆拾捌元整</w:t>
      </w:r>
    </w:p>
    <w:p w14:paraId="3E2FBADC">
      <w:pPr>
        <w:wordWrap w:val="0"/>
        <w:autoSpaceDE w:val="0"/>
        <w:autoSpaceDN w:val="0"/>
        <w:spacing w:before="0" w:after="0" w:line="380" w:lineRule="exact"/>
        <w:jc w:val="both"/>
        <w:rPr>
          <w:rFonts w:hint="eastAsia" w:ascii="仿宋" w:hAnsi="仿宋" w:eastAsia="仿宋" w:cs="仿宋"/>
          <w:sz w:val="30"/>
          <w:szCs w:val="30"/>
        </w:rPr>
      </w:pPr>
      <w:r>
        <w:rPr>
          <w:rFonts w:hint="eastAsia" w:ascii="仿宋" w:hAnsi="仿宋" w:eastAsia="仿宋" w:cs="仿宋"/>
          <w:color w:val="000000"/>
          <w:sz w:val="30"/>
          <w:szCs w:val="30"/>
        </w:rPr>
        <w:t>三、交货</w:t>
      </w:r>
    </w:p>
    <w:p w14:paraId="64B075C4">
      <w:pPr>
        <w:wordWrap w:val="0"/>
        <w:autoSpaceDE w:val="0"/>
        <w:autoSpaceDN w:val="0"/>
        <w:spacing w:before="0" w:after="0" w:line="440" w:lineRule="exact"/>
        <w:jc w:val="both"/>
        <w:rPr>
          <w:rFonts w:hint="eastAsia" w:ascii="仿宋" w:hAnsi="仿宋" w:eastAsia="仿宋" w:cs="仿宋"/>
          <w:sz w:val="30"/>
          <w:szCs w:val="30"/>
        </w:rPr>
      </w:pPr>
      <w:r>
        <w:rPr>
          <w:rFonts w:hint="eastAsia" w:ascii="仿宋" w:hAnsi="仿宋" w:eastAsia="仿宋" w:cs="仿宋"/>
          <w:color w:val="000000"/>
          <w:sz w:val="30"/>
          <w:szCs w:val="30"/>
        </w:rPr>
        <w:t>（一）服务的时间及内容</w:t>
      </w:r>
    </w:p>
    <w:p w14:paraId="0B87D480">
      <w:pPr>
        <w:wordWrap w:val="0"/>
        <w:autoSpaceDE w:val="0"/>
        <w:autoSpaceDN w:val="0"/>
        <w:spacing w:before="0" w:after="0" w:line="480" w:lineRule="exact"/>
        <w:jc w:val="both"/>
        <w:rPr>
          <w:rFonts w:hint="eastAsia" w:ascii="仿宋" w:hAnsi="仿宋" w:eastAsia="仿宋" w:cs="仿宋"/>
          <w:sz w:val="30"/>
          <w:szCs w:val="30"/>
        </w:rPr>
      </w:pPr>
      <w:r>
        <w:rPr>
          <w:rFonts w:hint="eastAsia" w:ascii="仿宋" w:hAnsi="仿宋" w:eastAsia="仿宋" w:cs="仿宋"/>
          <w:color w:val="000000"/>
          <w:sz w:val="30"/>
          <w:szCs w:val="30"/>
        </w:rPr>
        <w:t>1、交货期：合同签订后7</w:t>
      </w:r>
      <w:r>
        <w:rPr>
          <w:rFonts w:hint="eastAsia" w:ascii="仿宋" w:hAnsi="仿宋" w:eastAsia="仿宋" w:cs="仿宋"/>
          <w:color w:val="000000"/>
          <w:sz w:val="30"/>
          <w:szCs w:val="30"/>
          <w:u w:val="single"/>
        </w:rPr>
        <w:t>个工作日内</w:t>
      </w:r>
      <w:r>
        <w:rPr>
          <w:rFonts w:hint="eastAsia" w:ascii="仿宋" w:hAnsi="仿宋" w:eastAsia="仿宋" w:cs="仿宋"/>
          <w:color w:val="000000"/>
          <w:sz w:val="30"/>
          <w:szCs w:val="30"/>
        </w:rPr>
        <w:t>所有机器安装调试完毕。</w:t>
      </w:r>
    </w:p>
    <w:p w14:paraId="7795CA8E">
      <w:pPr>
        <w:wordWrap w:val="0"/>
        <w:autoSpaceDE w:val="0"/>
        <w:autoSpaceDN w:val="0"/>
        <w:spacing w:before="0" w:after="0" w:line="400" w:lineRule="exact"/>
        <w:ind w:right="1160"/>
        <w:jc w:val="both"/>
        <w:rPr>
          <w:rFonts w:hint="eastAsia" w:ascii="仿宋" w:hAnsi="仿宋" w:eastAsia="仿宋" w:cs="仿宋"/>
          <w:sz w:val="30"/>
          <w:szCs w:val="30"/>
        </w:rPr>
      </w:pPr>
      <w:r>
        <w:rPr>
          <w:rFonts w:hint="eastAsia" w:ascii="仿宋" w:hAnsi="仿宋" w:eastAsia="仿宋" w:cs="仿宋"/>
          <w:color w:val="000000"/>
          <w:sz w:val="30"/>
          <w:szCs w:val="30"/>
        </w:rPr>
        <w:t>2、安装与调试：卖方负责免费技术指导，买方负责卸货、就位和安装。</w:t>
      </w:r>
    </w:p>
    <w:p w14:paraId="29B42AF7">
      <w:pPr>
        <w:wordWrap w:val="0"/>
        <w:autoSpaceDE w:val="0"/>
        <w:autoSpaceDN w:val="0"/>
        <w:spacing w:before="0" w:after="0" w:line="580" w:lineRule="exact"/>
        <w:jc w:val="both"/>
        <w:rPr>
          <w:rFonts w:hint="eastAsia" w:ascii="仿宋" w:hAnsi="仿宋" w:eastAsia="仿宋" w:cs="仿宋"/>
          <w:sz w:val="30"/>
          <w:szCs w:val="30"/>
        </w:rPr>
      </w:pPr>
      <w:r>
        <w:rPr>
          <w:rFonts w:hint="eastAsia" w:ascii="仿宋" w:hAnsi="仿宋" w:eastAsia="仿宋" w:cs="仿宋"/>
          <w:color w:val="000000"/>
          <w:sz w:val="30"/>
          <w:szCs w:val="30"/>
        </w:rPr>
        <w:t>（二）服务要求</w:t>
      </w:r>
    </w:p>
    <w:p w14:paraId="54A6D04F">
      <w:pPr>
        <w:wordWrap w:val="0"/>
        <w:autoSpaceDE w:val="0"/>
        <w:autoSpaceDN w:val="0"/>
        <w:spacing w:before="0" w:after="0" w:line="560" w:lineRule="exact"/>
        <w:ind w:right="350"/>
        <w:jc w:val="both"/>
        <w:rPr>
          <w:rFonts w:hint="eastAsia" w:ascii="仿宋" w:hAnsi="仿宋" w:eastAsia="仿宋" w:cs="仿宋"/>
          <w:sz w:val="30"/>
          <w:szCs w:val="30"/>
        </w:rPr>
      </w:pPr>
      <w:r>
        <w:rPr>
          <w:rFonts w:hint="eastAsia" w:ascii="仿宋" w:hAnsi="仿宋" w:eastAsia="仿宋" w:cs="仿宋"/>
          <w:color w:val="000000"/>
          <w:sz w:val="30"/>
          <w:szCs w:val="30"/>
        </w:rPr>
        <w:t>1．卖方为确保水质安全，每月对配备的全部净水机进行巡检一次，并做水质监测；保证每季度对配备的全部净水机进行全套滤芯更换；每季度进行第三方水质检测，并将检测报告及相关巡检记录提报至买方。</w:t>
      </w:r>
    </w:p>
    <w:p w14:paraId="5D2CFD79">
      <w:pPr>
        <w:wordWrap w:val="0"/>
        <w:autoSpaceDE w:val="0"/>
        <w:autoSpaceDN w:val="0"/>
        <w:spacing w:before="0" w:after="0" w:line="580" w:lineRule="exact"/>
        <w:ind w:right="1160"/>
        <w:jc w:val="both"/>
        <w:rPr>
          <w:rFonts w:hint="eastAsia" w:ascii="仿宋" w:hAnsi="仿宋" w:eastAsia="仿宋" w:cs="仿宋"/>
          <w:color w:val="000000"/>
          <w:sz w:val="30"/>
          <w:szCs w:val="30"/>
        </w:rPr>
      </w:pPr>
      <w:r>
        <w:rPr>
          <w:rFonts w:hint="eastAsia" w:ascii="仿宋" w:hAnsi="仿宋" w:eastAsia="仿宋" w:cs="仿宋"/>
          <w:color w:val="000000"/>
          <w:sz w:val="30"/>
          <w:szCs w:val="30"/>
        </w:rPr>
        <w:t>2．卖方净水设备水质符合《生活饮用水水质处理器卫生安全与功能评价规范--反渗透处理装置》（2001）的要求。</w:t>
      </w:r>
    </w:p>
    <w:p w14:paraId="0E0B1DF4">
      <w:pPr>
        <w:wordWrap w:val="0"/>
        <w:autoSpaceDE w:val="0"/>
        <w:autoSpaceDN w:val="0"/>
        <w:spacing w:before="0" w:after="0" w:line="580" w:lineRule="exact"/>
        <w:ind w:right="1160"/>
        <w:jc w:val="both"/>
        <w:rPr>
          <w:rFonts w:hint="eastAsia" w:ascii="仿宋" w:hAnsi="仿宋" w:eastAsia="仿宋" w:cs="仿宋"/>
          <w:sz w:val="30"/>
          <w:szCs w:val="30"/>
        </w:rPr>
      </w:pPr>
      <w:r>
        <w:rPr>
          <w:rFonts w:hint="eastAsia" w:ascii="仿宋" w:hAnsi="仿宋" w:eastAsia="仿宋" w:cs="仿宋"/>
          <w:color w:val="000000"/>
          <w:sz w:val="30"/>
          <w:szCs w:val="30"/>
        </w:rPr>
        <w:t>3．卖方做到365天全天售后服务，上门时效保证做到2小时之内。</w:t>
      </w:r>
    </w:p>
    <w:p w14:paraId="5FA06DDC">
      <w:pPr>
        <w:wordWrap w:val="0"/>
        <w:autoSpaceDE w:val="0"/>
        <w:autoSpaceDN w:val="0"/>
        <w:spacing w:before="0" w:after="0" w:line="600" w:lineRule="exact"/>
        <w:ind w:right="1160"/>
        <w:jc w:val="both"/>
        <w:rPr>
          <w:rFonts w:hint="eastAsia" w:ascii="仿宋" w:hAnsi="仿宋" w:eastAsia="仿宋" w:cs="仿宋"/>
          <w:sz w:val="30"/>
          <w:szCs w:val="30"/>
        </w:rPr>
      </w:pPr>
      <w:r>
        <w:rPr>
          <w:rFonts w:hint="eastAsia" w:ascii="仿宋" w:hAnsi="仿宋" w:eastAsia="仿宋" w:cs="仿宋"/>
          <w:color w:val="000000"/>
          <w:sz w:val="30"/>
          <w:szCs w:val="30"/>
        </w:rPr>
        <w:t>4．卖方机器具有节能功能，2小时不取热水自动停止加热，切换到保温状态，拒绝反复加热形成“千滚水”。</w:t>
      </w:r>
    </w:p>
    <w:p w14:paraId="6E37357A">
      <w:pPr>
        <w:wordWrap w:val="0"/>
        <w:autoSpaceDE w:val="0"/>
        <w:autoSpaceDN w:val="0"/>
        <w:spacing w:before="0" w:after="0" w:line="640" w:lineRule="exact"/>
        <w:ind w:firstLine="0"/>
        <w:jc w:val="both"/>
        <w:rPr>
          <w:rFonts w:hint="eastAsia" w:ascii="仿宋" w:hAnsi="仿宋" w:eastAsia="仿宋" w:cs="仿宋"/>
          <w:sz w:val="30"/>
          <w:szCs w:val="30"/>
        </w:rPr>
        <w:sectPr>
          <w:type w:val="continuous"/>
          <w:pgSz w:w="11900" w:h="15860"/>
          <w:pgMar w:top="1440" w:right="1440" w:bottom="1680" w:left="1440" w:header="720" w:footer="840" w:gutter="0"/>
          <w:cols w:space="720" w:num="1"/>
        </w:sectPr>
      </w:pPr>
      <w:r>
        <w:rPr>
          <w:rFonts w:hint="eastAsia" w:ascii="仿宋" w:hAnsi="仿宋" w:eastAsia="仿宋" w:cs="仿宋"/>
          <w:color w:val="000000"/>
          <w:sz w:val="30"/>
          <w:szCs w:val="30"/>
        </w:rPr>
        <w:t>5．卖方所配机器为同一品牌。</w:t>
      </w:r>
    </w:p>
    <w:p w14:paraId="0E1FE298">
      <w:pPr>
        <w:wordWrap w:val="0"/>
        <w:autoSpaceDE w:val="0"/>
        <w:autoSpaceDN w:val="0"/>
        <w:spacing w:before="0" w:after="0" w:line="490" w:lineRule="exact"/>
        <w:ind w:right="260"/>
        <w:jc w:val="both"/>
        <w:rPr>
          <w:rFonts w:hint="eastAsia" w:ascii="仿宋" w:hAnsi="仿宋" w:eastAsia="仿宋" w:cs="仿宋"/>
          <w:sz w:val="30"/>
          <w:szCs w:val="30"/>
        </w:rPr>
      </w:pPr>
      <w:r>
        <w:rPr>
          <w:rFonts w:hint="eastAsia" w:ascii="仿宋" w:hAnsi="仿宋" w:eastAsia="仿宋" w:cs="仿宋"/>
          <w:color w:val="000000"/>
          <w:sz w:val="30"/>
          <w:szCs w:val="30"/>
        </w:rPr>
        <w:t>6．安装位置根据买方需求。服务地点为：青岛市城阳区第二人民医院。净水机配置数量表：</w:t>
      </w:r>
    </w:p>
    <w:p w14:paraId="77ACCE0C">
      <w:pPr>
        <w:wordWrap w:val="0"/>
        <w:autoSpaceDE w:val="0"/>
        <w:autoSpaceDN w:val="0"/>
        <w:spacing w:before="0" w:after="0" w:line="160" w:lineRule="exact"/>
        <w:ind w:firstLine="0"/>
        <w:jc w:val="both"/>
        <w:rPr>
          <w:rFonts w:hint="eastAsia" w:ascii="仿宋" w:hAnsi="仿宋" w:eastAsia="仿宋" w:cs="仿宋"/>
          <w:color w:val="000000"/>
          <w:sz w:val="30"/>
          <w:szCs w:val="30"/>
        </w:rPr>
      </w:pPr>
    </w:p>
    <w:tbl>
      <w:tblPr>
        <w:tblStyle w:val="2"/>
        <w:tblW w:w="0" w:type="auto"/>
        <w:tblInd w:w="10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2920"/>
        <w:gridCol w:w="2920"/>
        <w:gridCol w:w="2920"/>
      </w:tblGrid>
      <w:tr w14:paraId="3F79A48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20" w:hRule="atLeast"/>
        </w:trPr>
        <w:tc>
          <w:tcPr>
            <w:tcW w:w="2920" w:type="dxa"/>
            <w:tcBorders>
              <w:top w:val="single" w:color="000000" w:sz="4" w:space="0"/>
              <w:left w:val="single" w:color="000000" w:sz="4" w:space="0"/>
              <w:bottom w:val="single" w:color="000000" w:sz="4" w:space="0"/>
              <w:right w:val="single" w:color="000000" w:sz="4" w:space="0"/>
            </w:tcBorders>
            <w:vAlign w:val="top"/>
          </w:tcPr>
          <w:p w14:paraId="6003B5CA">
            <w:pPr>
              <w:wordWrap w:val="0"/>
              <w:autoSpaceDE w:val="0"/>
              <w:autoSpaceDN w:val="0"/>
              <w:spacing w:before="131" w:after="0" w:line="389" w:lineRule="exact"/>
              <w:jc w:val="center"/>
              <w:rPr>
                <w:rFonts w:hint="eastAsia" w:ascii="仿宋" w:hAnsi="仿宋" w:eastAsia="仿宋" w:cs="仿宋"/>
                <w:sz w:val="30"/>
                <w:szCs w:val="30"/>
              </w:rPr>
            </w:pPr>
            <w:r>
              <w:rPr>
                <w:rFonts w:hint="eastAsia" w:ascii="仿宋" w:hAnsi="仿宋" w:eastAsia="仿宋" w:cs="仿宋"/>
                <w:color w:val="000000"/>
                <w:sz w:val="30"/>
                <w:szCs w:val="30"/>
              </w:rPr>
              <w:t>院区</w:t>
            </w:r>
          </w:p>
        </w:tc>
        <w:tc>
          <w:tcPr>
            <w:tcW w:w="2920" w:type="dxa"/>
            <w:tcBorders>
              <w:top w:val="single" w:color="000000" w:sz="4" w:space="0"/>
              <w:left w:val="single" w:color="000000" w:sz="4" w:space="0"/>
              <w:bottom w:val="single" w:color="000000" w:sz="4" w:space="0"/>
              <w:right w:val="single" w:color="000000" w:sz="4" w:space="0"/>
            </w:tcBorders>
            <w:vAlign w:val="top"/>
          </w:tcPr>
          <w:p w14:paraId="0648E8C1">
            <w:pPr>
              <w:wordWrap w:val="0"/>
              <w:autoSpaceDE w:val="0"/>
              <w:autoSpaceDN w:val="0"/>
              <w:spacing w:before="131" w:after="0" w:line="389" w:lineRule="exact"/>
              <w:jc w:val="center"/>
              <w:rPr>
                <w:rFonts w:hint="eastAsia" w:ascii="仿宋" w:hAnsi="仿宋" w:eastAsia="仿宋" w:cs="仿宋"/>
                <w:sz w:val="30"/>
                <w:szCs w:val="30"/>
              </w:rPr>
            </w:pPr>
            <w:r>
              <w:rPr>
                <w:rFonts w:hint="eastAsia" w:ascii="仿宋" w:hAnsi="仿宋" w:eastAsia="仿宋" w:cs="仿宋"/>
                <w:color w:val="000000"/>
                <w:sz w:val="30"/>
                <w:szCs w:val="30"/>
              </w:rPr>
              <w:t>机型</w:t>
            </w:r>
          </w:p>
        </w:tc>
        <w:tc>
          <w:tcPr>
            <w:tcW w:w="2920" w:type="dxa"/>
            <w:tcBorders>
              <w:top w:val="single" w:color="000000" w:sz="4" w:space="0"/>
              <w:left w:val="single" w:color="000000" w:sz="4" w:space="0"/>
              <w:bottom w:val="single" w:color="000000" w:sz="4" w:space="0"/>
              <w:right w:val="single" w:color="000000" w:sz="4" w:space="0"/>
            </w:tcBorders>
            <w:vAlign w:val="top"/>
          </w:tcPr>
          <w:p w14:paraId="01D87005">
            <w:pPr>
              <w:wordWrap w:val="0"/>
              <w:autoSpaceDE w:val="0"/>
              <w:autoSpaceDN w:val="0"/>
              <w:spacing w:before="111" w:after="0" w:line="389" w:lineRule="exact"/>
              <w:jc w:val="center"/>
              <w:rPr>
                <w:rFonts w:hint="eastAsia" w:ascii="仿宋" w:hAnsi="仿宋" w:eastAsia="仿宋" w:cs="仿宋"/>
                <w:sz w:val="30"/>
                <w:szCs w:val="30"/>
              </w:rPr>
            </w:pPr>
            <w:r>
              <w:rPr>
                <w:rFonts w:hint="eastAsia" w:ascii="仿宋" w:hAnsi="仿宋" w:eastAsia="仿宋" w:cs="仿宋"/>
                <w:color w:val="000000"/>
                <w:sz w:val="30"/>
                <w:szCs w:val="30"/>
              </w:rPr>
              <w:t>机器数量</w:t>
            </w:r>
          </w:p>
        </w:tc>
      </w:tr>
      <w:tr w14:paraId="3C19D31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20" w:hRule="atLeast"/>
        </w:trPr>
        <w:tc>
          <w:tcPr>
            <w:tcW w:w="2920" w:type="dxa"/>
            <w:vMerge w:val="restart"/>
            <w:tcBorders>
              <w:top w:val="single" w:color="000000" w:sz="4" w:space="0"/>
              <w:left w:val="single" w:color="000000" w:sz="4" w:space="0"/>
              <w:bottom w:val="single" w:color="000000" w:sz="4" w:space="0"/>
              <w:right w:val="single" w:color="000000" w:sz="4" w:space="0"/>
            </w:tcBorders>
            <w:vAlign w:val="top"/>
          </w:tcPr>
          <w:p w14:paraId="55BA409E">
            <w:pPr>
              <w:wordWrap w:val="0"/>
              <w:autoSpaceDE w:val="0"/>
              <w:autoSpaceDN w:val="0"/>
              <w:spacing w:before="180" w:after="0" w:line="389" w:lineRule="exact"/>
              <w:jc w:val="center"/>
              <w:rPr>
                <w:rFonts w:hint="eastAsia" w:ascii="仿宋" w:hAnsi="仿宋" w:eastAsia="仿宋" w:cs="仿宋"/>
                <w:sz w:val="30"/>
                <w:szCs w:val="30"/>
              </w:rPr>
            </w:pPr>
            <w:r>
              <w:rPr>
                <w:rFonts w:hint="eastAsia" w:ascii="仿宋" w:hAnsi="仿宋" w:eastAsia="仿宋" w:cs="仿宋"/>
                <w:color w:val="000000"/>
                <w:sz w:val="30"/>
                <w:szCs w:val="30"/>
              </w:rPr>
              <w:t>城阳区第二人民医院</w:t>
            </w:r>
          </w:p>
        </w:tc>
        <w:tc>
          <w:tcPr>
            <w:tcW w:w="2920" w:type="dxa"/>
            <w:tcBorders>
              <w:top w:val="single" w:color="000000" w:sz="4" w:space="0"/>
              <w:left w:val="single" w:color="000000" w:sz="4" w:space="0"/>
              <w:bottom w:val="single" w:color="000000" w:sz="4" w:space="0"/>
              <w:right w:val="single" w:color="000000" w:sz="4" w:space="0"/>
            </w:tcBorders>
            <w:vAlign w:val="top"/>
          </w:tcPr>
          <w:p w14:paraId="231F0DD1">
            <w:pPr>
              <w:wordWrap w:val="0"/>
              <w:autoSpaceDE w:val="0"/>
              <w:autoSpaceDN w:val="0"/>
              <w:spacing w:before="111" w:after="0" w:line="389" w:lineRule="exact"/>
              <w:jc w:val="center"/>
              <w:rPr>
                <w:rFonts w:hint="eastAsia" w:ascii="仿宋" w:hAnsi="仿宋" w:eastAsia="仿宋" w:cs="仿宋"/>
                <w:sz w:val="30"/>
                <w:szCs w:val="30"/>
              </w:rPr>
            </w:pPr>
            <w:r>
              <w:rPr>
                <w:rFonts w:hint="eastAsia" w:ascii="仿宋" w:hAnsi="仿宋" w:eastAsia="仿宋" w:cs="仿宋"/>
                <w:color w:val="000000"/>
                <w:sz w:val="30"/>
                <w:szCs w:val="30"/>
              </w:rPr>
              <w:t>中型机（4L）</w:t>
            </w:r>
          </w:p>
        </w:tc>
        <w:tc>
          <w:tcPr>
            <w:tcW w:w="2920" w:type="dxa"/>
            <w:tcBorders>
              <w:top w:val="single" w:color="000000" w:sz="4" w:space="0"/>
              <w:left w:val="single" w:color="000000" w:sz="4" w:space="0"/>
              <w:bottom w:val="single" w:color="000000" w:sz="4" w:space="0"/>
              <w:right w:val="single" w:color="000000" w:sz="4" w:space="0"/>
            </w:tcBorders>
            <w:vAlign w:val="top"/>
          </w:tcPr>
          <w:p w14:paraId="2F12ABB9">
            <w:pPr>
              <w:wordWrap w:val="0"/>
              <w:autoSpaceDE w:val="0"/>
              <w:autoSpaceDN w:val="0"/>
              <w:spacing w:before="111" w:after="0" w:line="389" w:lineRule="exact"/>
              <w:jc w:val="center"/>
              <w:rPr>
                <w:rFonts w:hint="eastAsia" w:ascii="仿宋" w:hAnsi="仿宋" w:eastAsia="仿宋" w:cs="仿宋"/>
                <w:sz w:val="30"/>
                <w:szCs w:val="30"/>
              </w:rPr>
            </w:pPr>
            <w:r>
              <w:rPr>
                <w:rFonts w:hint="eastAsia" w:ascii="仿宋" w:hAnsi="仿宋" w:eastAsia="仿宋" w:cs="仿宋"/>
                <w:color w:val="000000"/>
                <w:sz w:val="30"/>
                <w:szCs w:val="30"/>
              </w:rPr>
              <w:t>2台</w:t>
            </w:r>
          </w:p>
        </w:tc>
      </w:tr>
      <w:tr w14:paraId="2C49909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60" w:hRule="atLeast"/>
        </w:trPr>
        <w:tc>
          <w:tcPr>
            <w:tcW w:w="2920" w:type="dxa"/>
            <w:vMerge w:val="continue"/>
            <w:tcBorders>
              <w:top w:val="single" w:color="000000" w:sz="4" w:space="0"/>
              <w:left w:val="single" w:color="000000" w:sz="4" w:space="0"/>
              <w:bottom w:val="single" w:color="000000" w:sz="4" w:space="0"/>
              <w:right w:val="single" w:color="000000" w:sz="4" w:space="0"/>
            </w:tcBorders>
          </w:tcPr>
          <w:p w14:paraId="6184FA72">
            <w:pPr>
              <w:rPr>
                <w:rFonts w:hint="eastAsia" w:ascii="仿宋" w:hAnsi="仿宋" w:eastAsia="仿宋" w:cs="仿宋"/>
                <w:sz w:val="30"/>
                <w:szCs w:val="30"/>
              </w:rPr>
            </w:pPr>
          </w:p>
        </w:tc>
        <w:tc>
          <w:tcPr>
            <w:tcW w:w="2920" w:type="dxa"/>
            <w:tcBorders>
              <w:top w:val="single" w:color="000000" w:sz="4" w:space="0"/>
              <w:left w:val="single" w:color="000000" w:sz="4" w:space="0"/>
              <w:bottom w:val="single" w:color="000000" w:sz="4" w:space="0"/>
              <w:right w:val="single" w:color="000000" w:sz="4" w:space="0"/>
            </w:tcBorders>
            <w:vAlign w:val="top"/>
          </w:tcPr>
          <w:p w14:paraId="2AC9F39C">
            <w:pPr>
              <w:wordWrap w:val="0"/>
              <w:autoSpaceDE w:val="0"/>
              <w:autoSpaceDN w:val="0"/>
              <w:spacing w:before="151" w:after="0" w:line="389" w:lineRule="exact"/>
              <w:jc w:val="center"/>
              <w:rPr>
                <w:rFonts w:hint="eastAsia" w:ascii="仿宋" w:hAnsi="仿宋" w:eastAsia="仿宋" w:cs="仿宋"/>
                <w:sz w:val="30"/>
                <w:szCs w:val="30"/>
              </w:rPr>
            </w:pPr>
            <w:r>
              <w:rPr>
                <w:rFonts w:hint="eastAsia" w:ascii="仿宋" w:hAnsi="仿宋" w:eastAsia="仿宋" w:cs="仿宋"/>
                <w:color w:val="000000"/>
                <w:sz w:val="30"/>
                <w:szCs w:val="30"/>
              </w:rPr>
              <w:t>大型机（13L）</w:t>
            </w:r>
          </w:p>
        </w:tc>
        <w:tc>
          <w:tcPr>
            <w:tcW w:w="2920" w:type="dxa"/>
            <w:tcBorders>
              <w:top w:val="single" w:color="000000" w:sz="4" w:space="0"/>
              <w:left w:val="single" w:color="000000" w:sz="4" w:space="0"/>
              <w:bottom w:val="single" w:color="000000" w:sz="4" w:space="0"/>
              <w:right w:val="single" w:color="000000" w:sz="4" w:space="0"/>
            </w:tcBorders>
            <w:vAlign w:val="top"/>
          </w:tcPr>
          <w:p w14:paraId="2386718B">
            <w:pPr>
              <w:wordWrap w:val="0"/>
              <w:autoSpaceDE w:val="0"/>
              <w:autoSpaceDN w:val="0"/>
              <w:spacing w:before="131" w:after="0" w:line="389" w:lineRule="exact"/>
              <w:jc w:val="center"/>
              <w:rPr>
                <w:rFonts w:hint="eastAsia" w:ascii="仿宋" w:hAnsi="仿宋" w:eastAsia="仿宋" w:cs="仿宋"/>
                <w:sz w:val="30"/>
                <w:szCs w:val="30"/>
              </w:rPr>
            </w:pPr>
            <w:r>
              <w:rPr>
                <w:rFonts w:hint="eastAsia" w:ascii="仿宋" w:hAnsi="仿宋" w:eastAsia="仿宋" w:cs="仿宋"/>
                <w:color w:val="000000"/>
                <w:sz w:val="30"/>
                <w:szCs w:val="30"/>
              </w:rPr>
              <w:t>2台</w:t>
            </w:r>
          </w:p>
        </w:tc>
      </w:tr>
    </w:tbl>
    <w:p w14:paraId="4A539385">
      <w:pPr>
        <w:wordWrap w:val="0"/>
        <w:autoSpaceDE w:val="0"/>
        <w:autoSpaceDN w:val="0"/>
        <w:spacing w:before="0" w:after="0" w:line="389" w:lineRule="exact"/>
        <w:ind w:firstLine="0"/>
        <w:jc w:val="both"/>
        <w:rPr>
          <w:rFonts w:hint="eastAsia" w:ascii="仿宋" w:hAnsi="仿宋" w:eastAsia="仿宋" w:cs="仿宋"/>
          <w:color w:val="000000"/>
          <w:sz w:val="30"/>
          <w:szCs w:val="30"/>
        </w:rPr>
      </w:pPr>
    </w:p>
    <w:p w14:paraId="1AA89CA0">
      <w:pPr>
        <w:wordWrap w:val="0"/>
        <w:autoSpaceDE w:val="0"/>
        <w:autoSpaceDN w:val="0"/>
        <w:spacing w:before="0" w:after="0" w:line="730" w:lineRule="exact"/>
        <w:jc w:val="both"/>
        <w:rPr>
          <w:rFonts w:hint="eastAsia" w:ascii="仿宋" w:hAnsi="仿宋" w:eastAsia="仿宋" w:cs="仿宋"/>
          <w:sz w:val="30"/>
          <w:szCs w:val="30"/>
        </w:rPr>
      </w:pPr>
      <w:r>
        <w:rPr>
          <w:rFonts w:hint="eastAsia" w:ascii="仿宋" w:hAnsi="仿宋" w:eastAsia="仿宋" w:cs="仿宋"/>
          <w:color w:val="000000"/>
          <w:sz w:val="30"/>
          <w:szCs w:val="30"/>
        </w:rPr>
        <w:t>三、货款支付</w:t>
      </w:r>
    </w:p>
    <w:p w14:paraId="389098FF">
      <w:pPr>
        <w:wordWrap w:val="0"/>
        <w:autoSpaceDE w:val="0"/>
        <w:autoSpaceDN w:val="0"/>
        <w:spacing w:before="0" w:after="0" w:line="540" w:lineRule="exact"/>
        <w:jc w:val="both"/>
        <w:rPr>
          <w:rFonts w:hint="eastAsia" w:ascii="仿宋" w:hAnsi="仿宋" w:eastAsia="仿宋" w:cs="仿宋"/>
          <w:sz w:val="30"/>
          <w:szCs w:val="30"/>
        </w:rPr>
      </w:pPr>
      <w:r>
        <w:rPr>
          <w:rFonts w:hint="eastAsia" w:ascii="仿宋" w:hAnsi="仿宋" w:eastAsia="仿宋" w:cs="仿宋"/>
          <w:color w:val="000000"/>
          <w:sz w:val="30"/>
          <w:szCs w:val="30"/>
        </w:rPr>
        <w:t>1、付款方式：</w:t>
      </w:r>
    </w:p>
    <w:p w14:paraId="4DCD9332">
      <w:pPr>
        <w:wordWrap w:val="0"/>
        <w:autoSpaceDE w:val="0"/>
        <w:autoSpaceDN w:val="0"/>
        <w:spacing w:before="0" w:after="0" w:line="532" w:lineRule="exact"/>
        <w:ind w:right="260" w:firstLine="600" w:firstLineChars="200"/>
        <w:jc w:val="both"/>
        <w:rPr>
          <w:rFonts w:hint="eastAsia" w:ascii="仿宋" w:hAnsi="仿宋" w:eastAsia="仿宋" w:cs="仿宋"/>
          <w:sz w:val="30"/>
          <w:szCs w:val="30"/>
        </w:rPr>
      </w:pPr>
      <w:r>
        <w:rPr>
          <w:rFonts w:hint="eastAsia" w:ascii="仿宋" w:hAnsi="仿宋" w:eastAsia="仿宋" w:cs="仿宋"/>
          <w:color w:val="000000"/>
          <w:sz w:val="30"/>
          <w:szCs w:val="30"/>
        </w:rPr>
        <w:t>服务费用按季度据实结算支付，根据当季考核结果扣除相应费用后，次月支付，卖方提供全额发票。（每月考核平均分不低于90分，如低于90分，每低一分扣500元，按照《净水机租赁服务质量考核标准》计算绩效部分，如卖方服务连续三个月均低于70分，未达到买方提出的服务要求，买方有权解除合同。）</w:t>
      </w:r>
    </w:p>
    <w:p w14:paraId="38A99651">
      <w:pPr>
        <w:wordWrap w:val="0"/>
        <w:autoSpaceDE w:val="0"/>
        <w:autoSpaceDN w:val="0"/>
        <w:spacing w:before="0" w:after="0" w:line="600" w:lineRule="exact"/>
        <w:jc w:val="both"/>
        <w:rPr>
          <w:rFonts w:hint="eastAsia" w:ascii="仿宋" w:hAnsi="仿宋" w:eastAsia="仿宋" w:cs="仿宋"/>
          <w:sz w:val="30"/>
          <w:szCs w:val="30"/>
        </w:rPr>
      </w:pPr>
      <w:r>
        <w:rPr>
          <w:rFonts w:hint="eastAsia" w:ascii="仿宋" w:hAnsi="仿宋" w:eastAsia="仿宋" w:cs="仿宋"/>
          <w:color w:val="000000"/>
          <w:sz w:val="30"/>
          <w:szCs w:val="30"/>
        </w:rPr>
        <w:t>四、服务期限及售后服务</w:t>
      </w:r>
    </w:p>
    <w:p w14:paraId="39177077">
      <w:pPr>
        <w:wordWrap w:val="0"/>
        <w:autoSpaceDE w:val="0"/>
        <w:autoSpaceDN w:val="0"/>
        <w:spacing w:before="0" w:after="0" w:line="510" w:lineRule="exact"/>
        <w:ind w:right="260"/>
        <w:jc w:val="both"/>
        <w:rPr>
          <w:rFonts w:hint="eastAsia" w:ascii="仿宋" w:hAnsi="仿宋" w:eastAsia="仿宋" w:cs="仿宋"/>
          <w:sz w:val="30"/>
          <w:szCs w:val="30"/>
        </w:rPr>
        <w:sectPr>
          <w:type w:val="continuous"/>
          <w:pgSz w:w="11900" w:h="15860"/>
          <w:pgMar w:top="1680" w:right="1440" w:bottom="2880" w:left="1440" w:header="840" w:footer="1440" w:gutter="0"/>
          <w:cols w:space="720" w:num="1"/>
        </w:sectPr>
      </w:pPr>
      <w:r>
        <w:rPr>
          <w:rFonts w:hint="eastAsia" w:ascii="仿宋" w:hAnsi="仿宋" w:eastAsia="仿宋" w:cs="仿宋"/>
          <w:color w:val="000000"/>
          <w:sz w:val="30"/>
          <w:szCs w:val="30"/>
          <w:u w:val="single"/>
        </w:rPr>
        <w:t>2026年7月1日至2027年6月30日。</w:t>
      </w:r>
      <w:r>
        <w:rPr>
          <w:rFonts w:hint="eastAsia" w:ascii="仿宋" w:hAnsi="仿宋" w:eastAsia="仿宋" w:cs="仿宋"/>
          <w:color w:val="000000"/>
          <w:sz w:val="30"/>
          <w:szCs w:val="30"/>
        </w:rPr>
        <w:t>售后服务的内容和措施详见附件二。</w:t>
      </w:r>
    </w:p>
    <w:p w14:paraId="0856427D">
      <w:pPr>
        <w:wordWrap w:val="0"/>
        <w:autoSpaceDE w:val="0"/>
        <w:autoSpaceDN w:val="0"/>
        <w:spacing w:before="0" w:after="0" w:line="300" w:lineRule="exact"/>
        <w:ind w:firstLine="880"/>
        <w:jc w:val="both"/>
        <w:rPr>
          <w:rFonts w:hint="eastAsia" w:ascii="仿宋" w:hAnsi="仿宋" w:eastAsia="仿宋" w:cs="仿宋"/>
          <w:color w:val="000000"/>
          <w:sz w:val="30"/>
          <w:szCs w:val="30"/>
        </w:rPr>
      </w:pPr>
    </w:p>
    <w:p w14:paraId="0755BAA4">
      <w:pPr>
        <w:wordWrap w:val="0"/>
        <w:autoSpaceDE w:val="0"/>
        <w:autoSpaceDN w:val="0"/>
        <w:spacing w:before="0" w:after="0" w:line="300" w:lineRule="exact"/>
        <w:ind w:firstLine="880"/>
        <w:jc w:val="both"/>
        <w:rPr>
          <w:rFonts w:hint="eastAsia" w:ascii="仿宋" w:hAnsi="仿宋" w:eastAsia="仿宋" w:cs="仿宋"/>
          <w:sz w:val="30"/>
          <w:szCs w:val="30"/>
        </w:rPr>
      </w:pPr>
      <w:r>
        <w:rPr>
          <w:rFonts w:hint="eastAsia" w:ascii="仿宋" w:hAnsi="仿宋" w:eastAsia="仿宋" w:cs="仿宋"/>
          <w:color w:val="000000"/>
          <w:sz w:val="30"/>
          <w:szCs w:val="30"/>
        </w:rPr>
        <w:t>附件一：价格明细表</w:t>
      </w:r>
    </w:p>
    <w:tbl>
      <w:tblPr>
        <w:tblStyle w:val="2"/>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880"/>
        <w:gridCol w:w="2840"/>
        <w:gridCol w:w="2440"/>
        <w:gridCol w:w="2000"/>
        <w:gridCol w:w="2100"/>
      </w:tblGrid>
      <w:tr w14:paraId="7BB2F2F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00" w:hRule="atLeast"/>
        </w:trPr>
        <w:tc>
          <w:tcPr>
            <w:tcW w:w="880" w:type="dxa"/>
            <w:tcBorders>
              <w:top w:val="single" w:color="000000" w:sz="4" w:space="0"/>
              <w:left w:val="single" w:color="000000" w:sz="4" w:space="0"/>
              <w:bottom w:val="single" w:color="000000" w:sz="4" w:space="0"/>
              <w:right w:val="single" w:color="000000" w:sz="4" w:space="0"/>
            </w:tcBorders>
            <w:vAlign w:val="top"/>
          </w:tcPr>
          <w:p w14:paraId="6F0696E6">
            <w:pPr>
              <w:wordWrap w:val="0"/>
              <w:autoSpaceDE w:val="0"/>
              <w:autoSpaceDN w:val="0"/>
              <w:spacing w:before="140" w:after="0" w:line="389" w:lineRule="exact"/>
              <w:ind w:firstLine="80"/>
              <w:jc w:val="both"/>
              <w:rPr>
                <w:rFonts w:hint="eastAsia" w:ascii="仿宋" w:hAnsi="仿宋" w:eastAsia="仿宋" w:cs="仿宋"/>
                <w:sz w:val="30"/>
                <w:szCs w:val="30"/>
              </w:rPr>
            </w:pPr>
            <w:r>
              <w:rPr>
                <w:rFonts w:hint="eastAsia" w:ascii="仿宋" w:hAnsi="仿宋" w:eastAsia="仿宋" w:cs="仿宋"/>
                <w:color w:val="000000"/>
                <w:sz w:val="30"/>
                <w:szCs w:val="30"/>
              </w:rPr>
              <w:t>序号</w:t>
            </w:r>
          </w:p>
        </w:tc>
        <w:tc>
          <w:tcPr>
            <w:tcW w:w="2840" w:type="dxa"/>
            <w:tcBorders>
              <w:top w:val="single" w:color="000000" w:sz="4" w:space="0"/>
              <w:left w:val="single" w:color="000000" w:sz="4" w:space="0"/>
              <w:bottom w:val="single" w:color="000000" w:sz="4" w:space="0"/>
              <w:right w:val="single" w:color="000000" w:sz="4" w:space="0"/>
            </w:tcBorders>
            <w:vAlign w:val="top"/>
          </w:tcPr>
          <w:p w14:paraId="0E687D9F">
            <w:pPr>
              <w:wordWrap w:val="0"/>
              <w:autoSpaceDE w:val="0"/>
              <w:autoSpaceDN w:val="0"/>
              <w:spacing w:before="160" w:after="0" w:line="389" w:lineRule="exact"/>
              <w:ind w:firstLine="900"/>
              <w:jc w:val="both"/>
              <w:rPr>
                <w:rFonts w:hint="eastAsia" w:ascii="仿宋" w:hAnsi="仿宋" w:eastAsia="仿宋" w:cs="仿宋"/>
                <w:sz w:val="30"/>
                <w:szCs w:val="30"/>
              </w:rPr>
            </w:pPr>
            <w:r>
              <w:rPr>
                <w:rFonts w:hint="eastAsia" w:ascii="仿宋" w:hAnsi="仿宋" w:eastAsia="仿宋" w:cs="仿宋"/>
                <w:color w:val="000000"/>
                <w:sz w:val="30"/>
                <w:szCs w:val="30"/>
              </w:rPr>
              <w:t>服务名称</w:t>
            </w:r>
          </w:p>
        </w:tc>
        <w:tc>
          <w:tcPr>
            <w:tcW w:w="2440" w:type="dxa"/>
            <w:tcBorders>
              <w:top w:val="single" w:color="000000" w:sz="4" w:space="0"/>
              <w:left w:val="single" w:color="000000" w:sz="4" w:space="0"/>
              <w:bottom w:val="single" w:color="000000" w:sz="4" w:space="0"/>
              <w:right w:val="single" w:color="000000" w:sz="4" w:space="0"/>
            </w:tcBorders>
            <w:vAlign w:val="top"/>
          </w:tcPr>
          <w:p w14:paraId="40D2B6FF">
            <w:pPr>
              <w:wordWrap w:val="0"/>
              <w:autoSpaceDE w:val="0"/>
              <w:autoSpaceDN w:val="0"/>
              <w:spacing w:before="120" w:after="0" w:line="389" w:lineRule="exact"/>
              <w:ind w:firstLine="580"/>
              <w:jc w:val="both"/>
              <w:rPr>
                <w:rFonts w:hint="eastAsia" w:ascii="仿宋" w:hAnsi="仿宋" w:eastAsia="仿宋" w:cs="仿宋"/>
                <w:sz w:val="30"/>
                <w:szCs w:val="30"/>
              </w:rPr>
            </w:pPr>
            <w:r>
              <w:rPr>
                <w:rFonts w:hint="eastAsia" w:ascii="仿宋" w:hAnsi="仿宋" w:eastAsia="仿宋" w:cs="仿宋"/>
                <w:color w:val="000000"/>
                <w:sz w:val="30"/>
                <w:szCs w:val="30"/>
              </w:rPr>
              <w:t>含税总报价</w:t>
            </w:r>
          </w:p>
        </w:tc>
        <w:tc>
          <w:tcPr>
            <w:tcW w:w="2000" w:type="dxa"/>
            <w:tcBorders>
              <w:top w:val="single" w:color="000000" w:sz="4" w:space="0"/>
              <w:left w:val="single" w:color="000000" w:sz="4" w:space="0"/>
              <w:bottom w:val="single" w:color="000000" w:sz="4" w:space="0"/>
              <w:right w:val="single" w:color="000000" w:sz="4" w:space="0"/>
            </w:tcBorders>
            <w:vAlign w:val="top"/>
          </w:tcPr>
          <w:p w14:paraId="63A64B8C">
            <w:pPr>
              <w:wordWrap w:val="0"/>
              <w:autoSpaceDE w:val="0"/>
              <w:autoSpaceDN w:val="0"/>
              <w:spacing w:before="120" w:after="0" w:line="389" w:lineRule="exact"/>
              <w:jc w:val="center"/>
              <w:rPr>
                <w:rFonts w:hint="eastAsia" w:ascii="仿宋" w:hAnsi="仿宋" w:eastAsia="仿宋" w:cs="仿宋"/>
                <w:sz w:val="30"/>
                <w:szCs w:val="30"/>
              </w:rPr>
            </w:pPr>
            <w:r>
              <w:rPr>
                <w:rFonts w:hint="eastAsia" w:ascii="仿宋" w:hAnsi="仿宋" w:eastAsia="仿宋" w:cs="仿宋"/>
                <w:color w:val="000000"/>
                <w:sz w:val="30"/>
                <w:szCs w:val="30"/>
              </w:rPr>
              <w:t>服务时间</w:t>
            </w:r>
          </w:p>
        </w:tc>
        <w:tc>
          <w:tcPr>
            <w:tcW w:w="2100" w:type="dxa"/>
            <w:tcBorders>
              <w:top w:val="single" w:color="000000" w:sz="4" w:space="0"/>
              <w:left w:val="single" w:color="000000" w:sz="4" w:space="0"/>
              <w:bottom w:val="single" w:color="000000" w:sz="4" w:space="0"/>
              <w:right w:val="single" w:color="000000" w:sz="4" w:space="0"/>
            </w:tcBorders>
            <w:vAlign w:val="top"/>
          </w:tcPr>
          <w:p w14:paraId="27949F4B">
            <w:pPr>
              <w:wordWrap w:val="0"/>
              <w:autoSpaceDE w:val="0"/>
              <w:autoSpaceDN w:val="0"/>
              <w:spacing w:before="140" w:after="0" w:line="389" w:lineRule="exact"/>
              <w:jc w:val="center"/>
              <w:rPr>
                <w:rFonts w:hint="eastAsia" w:ascii="仿宋" w:hAnsi="仿宋" w:eastAsia="仿宋" w:cs="仿宋"/>
                <w:sz w:val="30"/>
                <w:szCs w:val="30"/>
              </w:rPr>
            </w:pPr>
            <w:r>
              <w:rPr>
                <w:rFonts w:hint="eastAsia" w:ascii="仿宋" w:hAnsi="仿宋" w:eastAsia="仿宋" w:cs="仿宋"/>
                <w:color w:val="000000"/>
                <w:sz w:val="30"/>
                <w:szCs w:val="30"/>
              </w:rPr>
              <w:t>备注间</w:t>
            </w:r>
          </w:p>
        </w:tc>
      </w:tr>
      <w:tr w14:paraId="43D327D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40" w:hRule="atLeast"/>
        </w:trPr>
        <w:tc>
          <w:tcPr>
            <w:tcW w:w="880" w:type="dxa"/>
            <w:tcBorders>
              <w:top w:val="single" w:color="000000" w:sz="4" w:space="0"/>
              <w:left w:val="single" w:color="000000" w:sz="4" w:space="0"/>
              <w:bottom w:val="single" w:color="000000" w:sz="4" w:space="0"/>
              <w:right w:val="single" w:color="000000" w:sz="4" w:space="0"/>
            </w:tcBorders>
            <w:vAlign w:val="top"/>
          </w:tcPr>
          <w:p w14:paraId="1ECCC6DF">
            <w:pPr>
              <w:wordWrap w:val="0"/>
              <w:autoSpaceDE w:val="0"/>
              <w:autoSpaceDN w:val="0"/>
              <w:spacing w:before="251" w:after="0" w:line="389" w:lineRule="exact"/>
              <w:jc w:val="center"/>
              <w:rPr>
                <w:rFonts w:hint="eastAsia" w:ascii="仿宋" w:hAnsi="仿宋" w:eastAsia="仿宋" w:cs="仿宋"/>
                <w:sz w:val="30"/>
                <w:szCs w:val="30"/>
              </w:rPr>
            </w:pPr>
            <w:r>
              <w:rPr>
                <w:rFonts w:hint="eastAsia" w:ascii="仿宋" w:hAnsi="仿宋" w:eastAsia="仿宋" w:cs="仿宋"/>
                <w:color w:val="000000"/>
                <w:sz w:val="30"/>
                <w:szCs w:val="30"/>
              </w:rPr>
              <w:t>1</w:t>
            </w:r>
          </w:p>
        </w:tc>
        <w:tc>
          <w:tcPr>
            <w:tcW w:w="2840" w:type="dxa"/>
            <w:tcBorders>
              <w:top w:val="single" w:color="000000" w:sz="4" w:space="0"/>
              <w:left w:val="single" w:color="000000" w:sz="4" w:space="0"/>
              <w:bottom w:val="single" w:color="000000" w:sz="4" w:space="0"/>
              <w:right w:val="single" w:color="000000" w:sz="4" w:space="0"/>
            </w:tcBorders>
            <w:vAlign w:val="top"/>
          </w:tcPr>
          <w:p w14:paraId="281F8051">
            <w:pPr>
              <w:wordWrap w:val="0"/>
              <w:autoSpaceDE w:val="0"/>
              <w:autoSpaceDN w:val="0"/>
              <w:spacing w:before="220" w:after="0" w:line="389" w:lineRule="exact"/>
              <w:ind w:firstLine="340"/>
              <w:jc w:val="both"/>
              <w:rPr>
                <w:rFonts w:hint="eastAsia" w:ascii="仿宋" w:hAnsi="仿宋" w:eastAsia="仿宋" w:cs="仿宋"/>
                <w:sz w:val="30"/>
                <w:szCs w:val="30"/>
              </w:rPr>
            </w:pPr>
            <w:r>
              <w:rPr>
                <w:rFonts w:hint="eastAsia" w:ascii="仿宋" w:hAnsi="仿宋" w:eastAsia="仿宋" w:cs="仿宋"/>
                <w:color w:val="000000"/>
                <w:sz w:val="30"/>
                <w:szCs w:val="30"/>
              </w:rPr>
              <w:t>中型机2台服务费</w:t>
            </w:r>
          </w:p>
        </w:tc>
        <w:tc>
          <w:tcPr>
            <w:tcW w:w="2440" w:type="dxa"/>
            <w:tcBorders>
              <w:top w:val="single" w:color="000000" w:sz="4" w:space="0"/>
              <w:left w:val="single" w:color="000000" w:sz="4" w:space="0"/>
              <w:bottom w:val="single" w:color="000000" w:sz="4" w:space="0"/>
              <w:right w:val="single" w:color="000000" w:sz="4" w:space="0"/>
            </w:tcBorders>
            <w:vAlign w:val="top"/>
          </w:tcPr>
          <w:p w14:paraId="24419FF4">
            <w:pPr>
              <w:wordWrap w:val="0"/>
              <w:autoSpaceDE w:val="0"/>
              <w:autoSpaceDN w:val="0"/>
              <w:spacing w:before="240" w:after="0" w:line="389" w:lineRule="exact"/>
              <w:ind w:firstLine="800"/>
              <w:jc w:val="both"/>
              <w:rPr>
                <w:rFonts w:hint="eastAsia" w:ascii="仿宋" w:hAnsi="仿宋" w:eastAsia="仿宋" w:cs="仿宋"/>
                <w:sz w:val="30"/>
                <w:szCs w:val="30"/>
              </w:rPr>
            </w:pPr>
            <w:r>
              <w:rPr>
                <w:rFonts w:hint="eastAsia" w:ascii="仿宋" w:hAnsi="仿宋" w:eastAsia="仿宋" w:cs="仿宋"/>
                <w:color w:val="000000"/>
                <w:sz w:val="30"/>
                <w:szCs w:val="30"/>
              </w:rPr>
              <w:t>3400元</w:t>
            </w:r>
          </w:p>
        </w:tc>
        <w:tc>
          <w:tcPr>
            <w:tcW w:w="2000" w:type="dxa"/>
            <w:tcBorders>
              <w:top w:val="single" w:color="000000" w:sz="4" w:space="0"/>
              <w:left w:val="single" w:color="000000" w:sz="4" w:space="0"/>
              <w:bottom w:val="single" w:color="000000" w:sz="4" w:space="0"/>
              <w:right w:val="single" w:color="000000" w:sz="4" w:space="0"/>
            </w:tcBorders>
            <w:vAlign w:val="top"/>
          </w:tcPr>
          <w:p w14:paraId="59D4B252">
            <w:pPr>
              <w:wordWrap w:val="0"/>
              <w:autoSpaceDE w:val="0"/>
              <w:autoSpaceDN w:val="0"/>
              <w:spacing w:before="220" w:after="0" w:line="389" w:lineRule="exact"/>
              <w:jc w:val="center"/>
              <w:rPr>
                <w:rFonts w:hint="eastAsia" w:ascii="仿宋" w:hAnsi="仿宋" w:eastAsia="仿宋" w:cs="仿宋"/>
                <w:sz w:val="30"/>
                <w:szCs w:val="30"/>
              </w:rPr>
            </w:pPr>
            <w:r>
              <w:rPr>
                <w:rFonts w:hint="eastAsia" w:ascii="仿宋" w:hAnsi="仿宋" w:eastAsia="仿宋" w:cs="仿宋"/>
                <w:color w:val="000000"/>
                <w:sz w:val="30"/>
                <w:szCs w:val="30"/>
              </w:rPr>
              <w:t>365天</w:t>
            </w:r>
          </w:p>
        </w:tc>
        <w:tc>
          <w:tcPr>
            <w:tcW w:w="2100" w:type="dxa"/>
            <w:tcBorders>
              <w:top w:val="single" w:color="000000" w:sz="4" w:space="0"/>
              <w:left w:val="single" w:color="000000" w:sz="4" w:space="0"/>
              <w:bottom w:val="single" w:color="000000" w:sz="4" w:space="0"/>
              <w:right w:val="single" w:color="000000" w:sz="4" w:space="0"/>
            </w:tcBorders>
            <w:vAlign w:val="center"/>
          </w:tcPr>
          <w:p w14:paraId="0C288F9B">
            <w:pPr>
              <w:wordWrap w:val="0"/>
              <w:autoSpaceDE w:val="0"/>
              <w:autoSpaceDN w:val="0"/>
              <w:spacing w:before="0" w:after="0" w:line="272" w:lineRule="exact"/>
              <w:jc w:val="center"/>
              <w:rPr>
                <w:rFonts w:hint="eastAsia" w:ascii="仿宋" w:hAnsi="仿宋" w:eastAsia="仿宋" w:cs="仿宋"/>
                <w:color w:val="000000"/>
                <w:sz w:val="30"/>
                <w:szCs w:val="30"/>
              </w:rPr>
            </w:pPr>
          </w:p>
        </w:tc>
      </w:tr>
      <w:tr w14:paraId="37D764C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40" w:hRule="atLeast"/>
        </w:trPr>
        <w:tc>
          <w:tcPr>
            <w:tcW w:w="880" w:type="dxa"/>
            <w:tcBorders>
              <w:top w:val="single" w:color="000000" w:sz="4" w:space="0"/>
              <w:left w:val="single" w:color="000000" w:sz="4" w:space="0"/>
              <w:bottom w:val="single" w:color="000000" w:sz="4" w:space="0"/>
              <w:right w:val="single" w:color="000000" w:sz="4" w:space="0"/>
            </w:tcBorders>
            <w:vAlign w:val="top"/>
          </w:tcPr>
          <w:p w14:paraId="617D3BB8">
            <w:pPr>
              <w:wordWrap w:val="0"/>
              <w:autoSpaceDE w:val="0"/>
              <w:autoSpaceDN w:val="0"/>
              <w:spacing w:before="220" w:after="0" w:line="389" w:lineRule="exact"/>
              <w:jc w:val="center"/>
              <w:rPr>
                <w:rFonts w:hint="eastAsia" w:ascii="仿宋" w:hAnsi="仿宋" w:eastAsia="仿宋" w:cs="仿宋"/>
                <w:sz w:val="30"/>
                <w:szCs w:val="30"/>
              </w:rPr>
            </w:pPr>
            <w:r>
              <w:rPr>
                <w:rFonts w:hint="eastAsia" w:ascii="仿宋" w:hAnsi="仿宋" w:eastAsia="仿宋" w:cs="仿宋"/>
                <w:color w:val="000000"/>
                <w:sz w:val="30"/>
                <w:szCs w:val="30"/>
              </w:rPr>
              <w:t>2</w:t>
            </w:r>
          </w:p>
        </w:tc>
        <w:tc>
          <w:tcPr>
            <w:tcW w:w="2840" w:type="dxa"/>
            <w:tcBorders>
              <w:top w:val="single" w:color="000000" w:sz="4" w:space="0"/>
              <w:left w:val="single" w:color="000000" w:sz="4" w:space="0"/>
              <w:bottom w:val="single" w:color="000000" w:sz="4" w:space="0"/>
              <w:right w:val="single" w:color="000000" w:sz="4" w:space="0"/>
            </w:tcBorders>
            <w:vAlign w:val="top"/>
          </w:tcPr>
          <w:p w14:paraId="70E538EB">
            <w:pPr>
              <w:wordWrap w:val="0"/>
              <w:autoSpaceDE w:val="0"/>
              <w:autoSpaceDN w:val="0"/>
              <w:spacing w:before="220" w:after="0" w:line="389" w:lineRule="exact"/>
              <w:jc w:val="center"/>
              <w:rPr>
                <w:rFonts w:hint="eastAsia" w:ascii="仿宋" w:hAnsi="仿宋" w:eastAsia="仿宋" w:cs="仿宋"/>
                <w:sz w:val="30"/>
                <w:szCs w:val="30"/>
              </w:rPr>
            </w:pPr>
            <w:r>
              <w:rPr>
                <w:rFonts w:hint="eastAsia" w:ascii="仿宋" w:hAnsi="仿宋" w:eastAsia="仿宋" w:cs="仿宋"/>
                <w:color w:val="000000"/>
                <w:sz w:val="30"/>
                <w:szCs w:val="30"/>
              </w:rPr>
              <w:t>大型机2台服务费</w:t>
            </w:r>
          </w:p>
        </w:tc>
        <w:tc>
          <w:tcPr>
            <w:tcW w:w="2440" w:type="dxa"/>
            <w:tcBorders>
              <w:top w:val="single" w:color="000000" w:sz="4" w:space="0"/>
              <w:left w:val="single" w:color="000000" w:sz="4" w:space="0"/>
              <w:bottom w:val="single" w:color="000000" w:sz="4" w:space="0"/>
              <w:right w:val="single" w:color="000000" w:sz="4" w:space="0"/>
            </w:tcBorders>
            <w:vAlign w:val="top"/>
          </w:tcPr>
          <w:p w14:paraId="3A6C2DDD">
            <w:pPr>
              <w:wordWrap w:val="0"/>
              <w:autoSpaceDE w:val="0"/>
              <w:autoSpaceDN w:val="0"/>
              <w:spacing w:before="220" w:after="0" w:line="389" w:lineRule="exact"/>
              <w:ind w:firstLine="800"/>
              <w:jc w:val="both"/>
              <w:rPr>
                <w:rFonts w:hint="eastAsia" w:ascii="仿宋" w:hAnsi="仿宋" w:eastAsia="仿宋" w:cs="仿宋"/>
                <w:sz w:val="30"/>
                <w:szCs w:val="30"/>
              </w:rPr>
            </w:pPr>
            <w:r>
              <w:rPr>
                <w:rFonts w:hint="eastAsia" w:ascii="仿宋" w:hAnsi="仿宋" w:eastAsia="仿宋" w:cs="仿宋"/>
                <w:color w:val="000000"/>
                <w:sz w:val="30"/>
                <w:szCs w:val="30"/>
              </w:rPr>
              <w:t>7648元</w:t>
            </w:r>
          </w:p>
        </w:tc>
        <w:tc>
          <w:tcPr>
            <w:tcW w:w="2000" w:type="dxa"/>
            <w:tcBorders>
              <w:top w:val="single" w:color="000000" w:sz="4" w:space="0"/>
              <w:left w:val="single" w:color="000000" w:sz="4" w:space="0"/>
              <w:bottom w:val="single" w:color="000000" w:sz="4" w:space="0"/>
              <w:right w:val="single" w:color="000000" w:sz="4" w:space="0"/>
            </w:tcBorders>
            <w:vAlign w:val="top"/>
          </w:tcPr>
          <w:p w14:paraId="06BDEAF9">
            <w:pPr>
              <w:wordWrap w:val="0"/>
              <w:autoSpaceDE w:val="0"/>
              <w:autoSpaceDN w:val="0"/>
              <w:spacing w:before="200" w:after="0" w:line="389" w:lineRule="exact"/>
              <w:jc w:val="center"/>
              <w:rPr>
                <w:rFonts w:hint="eastAsia" w:ascii="仿宋" w:hAnsi="仿宋" w:eastAsia="仿宋" w:cs="仿宋"/>
                <w:sz w:val="30"/>
                <w:szCs w:val="30"/>
              </w:rPr>
            </w:pPr>
            <w:r>
              <w:rPr>
                <w:rFonts w:hint="eastAsia" w:ascii="仿宋" w:hAnsi="仿宋" w:eastAsia="仿宋" w:cs="仿宋"/>
                <w:color w:val="000000"/>
                <w:sz w:val="30"/>
                <w:szCs w:val="30"/>
              </w:rPr>
              <w:t>365天</w:t>
            </w:r>
          </w:p>
        </w:tc>
        <w:tc>
          <w:tcPr>
            <w:tcW w:w="2100" w:type="dxa"/>
            <w:tcBorders>
              <w:top w:val="single" w:color="000000" w:sz="4" w:space="0"/>
              <w:left w:val="single" w:color="000000" w:sz="4" w:space="0"/>
              <w:bottom w:val="single" w:color="000000" w:sz="4" w:space="0"/>
              <w:right w:val="single" w:color="000000" w:sz="4" w:space="0"/>
            </w:tcBorders>
            <w:vAlign w:val="center"/>
          </w:tcPr>
          <w:p w14:paraId="6EAF0918">
            <w:pPr>
              <w:wordWrap w:val="0"/>
              <w:autoSpaceDE w:val="0"/>
              <w:autoSpaceDN w:val="0"/>
              <w:spacing w:before="0" w:after="0" w:line="272" w:lineRule="exact"/>
              <w:jc w:val="center"/>
              <w:rPr>
                <w:rFonts w:hint="eastAsia" w:ascii="仿宋" w:hAnsi="仿宋" w:eastAsia="仿宋" w:cs="仿宋"/>
                <w:color w:val="000000"/>
                <w:sz w:val="30"/>
                <w:szCs w:val="30"/>
              </w:rPr>
            </w:pPr>
          </w:p>
        </w:tc>
      </w:tr>
      <w:tr w14:paraId="2FDC6DF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360" w:hRule="atLeast"/>
        </w:trPr>
        <w:tc>
          <w:tcPr>
            <w:tcW w:w="3720" w:type="dxa"/>
            <w:gridSpan w:val="2"/>
            <w:tcBorders>
              <w:top w:val="single" w:color="000000" w:sz="4" w:space="0"/>
              <w:left w:val="single" w:color="000000" w:sz="4" w:space="0"/>
              <w:bottom w:val="single" w:color="000000" w:sz="4" w:space="0"/>
              <w:right w:val="single" w:color="000000" w:sz="4" w:space="0"/>
            </w:tcBorders>
            <w:vAlign w:val="top"/>
          </w:tcPr>
          <w:p w14:paraId="3972596B">
            <w:pPr>
              <w:wordWrap w:val="0"/>
              <w:autoSpaceDE w:val="0"/>
              <w:autoSpaceDN w:val="0"/>
              <w:spacing w:before="220" w:after="0" w:line="389" w:lineRule="exact"/>
              <w:ind w:firstLine="1800"/>
              <w:jc w:val="both"/>
              <w:rPr>
                <w:rFonts w:hint="eastAsia" w:ascii="仿宋" w:hAnsi="仿宋" w:eastAsia="仿宋" w:cs="仿宋"/>
                <w:sz w:val="30"/>
                <w:szCs w:val="30"/>
              </w:rPr>
            </w:pPr>
            <w:r>
              <w:rPr>
                <w:rFonts w:hint="eastAsia" w:ascii="仿宋" w:hAnsi="仿宋" w:eastAsia="仿宋" w:cs="仿宋"/>
                <w:color w:val="000000"/>
                <w:sz w:val="30"/>
                <w:szCs w:val="30"/>
              </w:rPr>
              <w:t>总计</w:t>
            </w:r>
          </w:p>
        </w:tc>
        <w:tc>
          <w:tcPr>
            <w:tcW w:w="6540" w:type="dxa"/>
            <w:gridSpan w:val="3"/>
            <w:tcBorders>
              <w:top w:val="single" w:color="000000" w:sz="4" w:space="0"/>
              <w:left w:val="single" w:color="000000" w:sz="4" w:space="0"/>
              <w:bottom w:val="single" w:color="000000" w:sz="4" w:space="0"/>
              <w:right w:val="single" w:color="000000" w:sz="4" w:space="0"/>
            </w:tcBorders>
            <w:vAlign w:val="top"/>
          </w:tcPr>
          <w:p w14:paraId="3D7004A8">
            <w:pPr>
              <w:wordWrap w:val="0"/>
              <w:autoSpaceDE w:val="0"/>
              <w:autoSpaceDN w:val="0"/>
              <w:spacing w:before="171" w:after="0" w:line="389" w:lineRule="exact"/>
              <w:jc w:val="center"/>
              <w:rPr>
                <w:rFonts w:hint="eastAsia" w:ascii="仿宋" w:hAnsi="仿宋" w:eastAsia="仿宋" w:cs="仿宋"/>
                <w:sz w:val="30"/>
                <w:szCs w:val="30"/>
              </w:rPr>
            </w:pPr>
            <w:r>
              <w:rPr>
                <w:rFonts w:hint="eastAsia" w:ascii="仿宋" w:hAnsi="仿宋" w:eastAsia="仿宋" w:cs="仿宋"/>
                <w:color w:val="000000"/>
                <w:sz w:val="30"/>
                <w:szCs w:val="30"/>
              </w:rPr>
              <w:t>大写：壹万壹仟零肆拾捌元整</w:t>
            </w:r>
          </w:p>
          <w:p w14:paraId="6AEB0080">
            <w:pPr>
              <w:wordWrap w:val="0"/>
              <w:autoSpaceDE w:val="0"/>
              <w:autoSpaceDN w:val="0"/>
              <w:spacing w:before="271" w:after="0" w:line="389" w:lineRule="exact"/>
              <w:jc w:val="center"/>
              <w:rPr>
                <w:rFonts w:hint="eastAsia" w:ascii="仿宋" w:hAnsi="仿宋" w:eastAsia="仿宋" w:cs="仿宋"/>
                <w:sz w:val="30"/>
                <w:szCs w:val="30"/>
              </w:rPr>
            </w:pPr>
            <w:r>
              <w:rPr>
                <w:rFonts w:hint="eastAsia" w:ascii="仿宋" w:hAnsi="仿宋" w:eastAsia="仿宋" w:cs="仿宋"/>
                <w:color w:val="000000"/>
                <w:sz w:val="30"/>
                <w:szCs w:val="30"/>
              </w:rPr>
              <w:t>小写：11048元</w:t>
            </w:r>
          </w:p>
        </w:tc>
      </w:tr>
    </w:tbl>
    <w:p w14:paraId="7CAFCA47">
      <w:pPr>
        <w:spacing w:line="1" w:lineRule="exact"/>
        <w:rPr>
          <w:rFonts w:hint="eastAsia" w:ascii="仿宋" w:hAnsi="仿宋" w:eastAsia="仿宋" w:cs="仿宋"/>
          <w:sz w:val="30"/>
          <w:szCs w:val="30"/>
        </w:rPr>
        <w:sectPr>
          <w:type w:val="continuous"/>
          <w:pgSz w:w="11900" w:h="15860"/>
          <w:pgMar w:top="1920" w:right="720" w:bottom="2880" w:left="720" w:header="960" w:footer="1440" w:gutter="0"/>
          <w:cols w:space="720" w:num="1"/>
        </w:sectPr>
      </w:pPr>
    </w:p>
    <w:p w14:paraId="0ED7369B">
      <w:pPr>
        <w:wordWrap w:val="0"/>
        <w:autoSpaceDE w:val="0"/>
        <w:autoSpaceDN w:val="0"/>
        <w:spacing w:before="0" w:after="0" w:line="680" w:lineRule="exact"/>
        <w:ind w:right="240"/>
        <w:jc w:val="both"/>
        <w:rPr>
          <w:rFonts w:hint="eastAsia" w:ascii="仿宋" w:hAnsi="仿宋" w:eastAsia="仿宋" w:cs="仿宋"/>
          <w:b/>
          <w:color w:val="000000"/>
          <w:sz w:val="30"/>
          <w:szCs w:val="30"/>
        </w:rPr>
      </w:pPr>
      <w:r>
        <w:rPr>
          <w:rFonts w:hint="eastAsia" w:ascii="仿宋" w:hAnsi="仿宋" w:eastAsia="仿宋" w:cs="仿宋"/>
          <w:b/>
          <w:color w:val="000000"/>
          <w:sz w:val="30"/>
          <w:szCs w:val="30"/>
        </w:rPr>
        <w:t>附件二：卖方售后服务的内容和措施</w:t>
      </w:r>
    </w:p>
    <w:p w14:paraId="6DA6981F">
      <w:pPr>
        <w:wordWrap w:val="0"/>
        <w:autoSpaceDE w:val="0"/>
        <w:autoSpaceDN w:val="0"/>
        <w:spacing w:before="0" w:after="0" w:line="680" w:lineRule="exact"/>
        <w:ind w:right="240"/>
        <w:jc w:val="both"/>
        <w:rPr>
          <w:rFonts w:hint="eastAsia" w:ascii="仿宋" w:hAnsi="仿宋" w:eastAsia="仿宋" w:cs="仿宋"/>
          <w:sz w:val="30"/>
          <w:szCs w:val="30"/>
        </w:rPr>
      </w:pPr>
      <w:r>
        <w:rPr>
          <w:rFonts w:hint="eastAsia" w:ascii="仿宋" w:hAnsi="仿宋" w:eastAsia="仿宋" w:cs="仿宋"/>
          <w:color w:val="000000"/>
          <w:sz w:val="30"/>
          <w:szCs w:val="30"/>
        </w:rPr>
        <w:t>1．卖方对院内安装的全部净水设备建档编号，做好现场提示标识、编号，安全标识清晰明确，根据需要及时更新。</w:t>
      </w:r>
      <w:r>
        <w:rPr>
          <w:rFonts w:hint="eastAsia" w:ascii="仿宋" w:hAnsi="仿宋" w:eastAsia="仿宋" w:cs="仿宋"/>
          <w:sz w:val="30"/>
          <w:szCs w:val="30"/>
        </w:rPr>
        <mc:AlternateContent>
          <mc:Choice Requires="wps">
            <w:drawing>
              <wp:anchor distT="0" distB="0" distL="114300" distR="114300" simplePos="0" relativeHeight="251660288" behindDoc="0" locked="0" layoutInCell="1" allowOverlap="1">
                <wp:simplePos x="0" y="0"/>
                <wp:positionH relativeFrom="page">
                  <wp:posOffset>7327900</wp:posOffset>
                </wp:positionH>
                <wp:positionV relativeFrom="page">
                  <wp:posOffset>1460500</wp:posOffset>
                </wp:positionV>
                <wp:extent cx="139700" cy="165100"/>
                <wp:effectExtent l="0" t="0" r="635" b="14605"/>
                <wp:wrapNone/>
                <wp:docPr id="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2804F">
                            <w:pPr>
                              <w:autoSpaceDE w:val="0"/>
                              <w:autoSpaceDN w:val="0"/>
                              <w:spacing w:before="0" w:after="0" w:line="168" w:lineRule="exact"/>
                              <w:ind w:firstLine="0"/>
                              <w:jc w:val="both"/>
                              <w:rPr>
                                <w:sz w:val="13"/>
                              </w:rPr>
                            </w:pPr>
                            <w:r>
                              <w:rPr>
                                <w:rFonts w:hint="eastAsia" w:ascii="Calibri" w:hAnsi="Calibri" w:eastAsia="Calibri"/>
                                <w:color w:val="000000"/>
                                <w:sz w:val="13"/>
                              </w:rPr>
                              <w:t>F</w:t>
                            </w:r>
                          </w:p>
                        </w:txbxContent>
                      </wps:txbx>
                      <wps:bodyPr wrap="square" lIns="25400" tIns="0" rIns="25400" bIns="0">
                        <a:noAutofit/>
                      </wps:bodyPr>
                    </wps:wsp>
                  </a:graphicData>
                </a:graphic>
              </wp:anchor>
            </w:drawing>
          </mc:Choice>
          <mc:Fallback>
            <w:pict>
              <v:shape id="文本框 2" o:spid="_x0000_s1026" o:spt="202" type="#_x0000_t202" style="position:absolute;left:0pt;margin-left:577pt;margin-top:115pt;height:13pt;width:11pt;mso-position-horizontal-relative:page;mso-position-vertical-relative:page;z-index:251660288;mso-width-relative:page;mso-height-relative:page;" filled="f" stroked="f" coordsize="21600,21600" o:gfxdata="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BNeU9kAAAAN&#10;AQAADwAAAAAAAAABACAAAAAiAAAAZHJzL2Rvd25yZXYueG1sUEsBAhQAFAAAAAgAh07iQHFO5Dvi&#10;AQAArAMAAA4AAAAAAAAAAQAgAAAAKAEAAGRycy9lMm9Eb2MueG1sUEsFBgAAAAAGAAYAWQEAAHwF&#10;AAAAAA==&#10;">
                <v:fill on="f" focussize="0,0"/>
                <v:stroke on="f" weight="0.5pt"/>
                <v:imagedata o:title=""/>
                <o:lock v:ext="edit" aspectratio="f"/>
                <v:textbox inset="2pt,0mm,2pt,0mm">
                  <w:txbxContent>
                    <w:p w14:paraId="65E2804F">
                      <w:pPr>
                        <w:autoSpaceDE w:val="0"/>
                        <w:autoSpaceDN w:val="0"/>
                        <w:spacing w:before="0" w:after="0" w:line="168" w:lineRule="exact"/>
                        <w:ind w:firstLine="0"/>
                        <w:jc w:val="both"/>
                        <w:rPr>
                          <w:sz w:val="13"/>
                        </w:rPr>
                      </w:pPr>
                      <w:r>
                        <w:rPr>
                          <w:rFonts w:hint="eastAsia" w:ascii="Calibri" w:hAnsi="Calibri" w:eastAsia="Calibri"/>
                          <w:color w:val="000000"/>
                          <w:sz w:val="13"/>
                        </w:rPr>
                        <w:t>F</w:t>
                      </w:r>
                    </w:p>
                  </w:txbxContent>
                </v:textbox>
              </v:shape>
            </w:pict>
          </mc:Fallback>
        </mc:AlternateContent>
      </w:r>
      <w:r>
        <w:rPr>
          <w:rFonts w:hint="eastAsia" w:ascii="仿宋" w:hAnsi="仿宋" w:eastAsia="仿宋" w:cs="仿宋"/>
          <w:sz w:val="30"/>
          <w:szCs w:val="30"/>
        </w:rPr>
        <mc:AlternateContent>
          <mc:Choice Requires="wps">
            <w:drawing>
              <wp:anchor distT="0" distB="0" distL="114300" distR="114300" simplePos="0" relativeHeight="251660288" behindDoc="0" locked="0" layoutInCell="1" allowOverlap="1">
                <wp:simplePos x="0" y="0"/>
                <wp:positionH relativeFrom="page">
                  <wp:posOffset>7315200</wp:posOffset>
                </wp:positionH>
                <wp:positionV relativeFrom="page">
                  <wp:posOffset>2209800</wp:posOffset>
                </wp:positionV>
                <wp:extent cx="139700" cy="127000"/>
                <wp:effectExtent l="0" t="0" r="635" b="14605"/>
                <wp:wrapNone/>
                <wp:docPr id="8"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E5209">
                            <w:pPr>
                              <w:autoSpaceDE w:val="0"/>
                              <w:autoSpaceDN w:val="0"/>
                              <w:spacing w:before="0" w:after="0" w:line="155" w:lineRule="exact"/>
                              <w:ind w:firstLine="0"/>
                              <w:jc w:val="both"/>
                              <w:rPr>
                                <w:sz w:val="12"/>
                              </w:rPr>
                            </w:pPr>
                            <w:r>
                              <w:rPr>
                                <w:rFonts w:hint="eastAsia" w:ascii="Calibri" w:hAnsi="Calibri" w:eastAsia="Calibri"/>
                                <w:color w:val="000000"/>
                                <w:sz w:val="12"/>
                              </w:rPr>
                              <w:t>*</w:t>
                            </w:r>
                          </w:p>
                        </w:txbxContent>
                      </wps:txbx>
                      <wps:bodyPr wrap="square" lIns="25400" tIns="0" rIns="25400" bIns="0">
                        <a:noAutofit/>
                      </wps:bodyPr>
                    </wps:wsp>
                  </a:graphicData>
                </a:graphic>
              </wp:anchor>
            </w:drawing>
          </mc:Choice>
          <mc:Fallback>
            <w:pict>
              <v:shape id="文本框 2" o:spid="_x0000_s1026" o:spt="202" type="#_x0000_t202" style="position:absolute;left:0pt;margin-left:576pt;margin-top:174pt;height:10pt;width:11pt;mso-position-horizontal-relative:page;mso-position-vertical-relative:page;z-index:251660288;mso-width-relative:page;mso-height-relative:page;" filled="f" stroked="f" coordsize="21600,21600" o:gfxdata="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VLKZtkAAAAN&#10;AQAADwAAAAAAAAABACAAAAAiAAAAZHJzL2Rvd25yZXYueG1sUEsBAhQAFAAAAAgAh07iQNUIKSHi&#10;AQAArAMAAA4AAAAAAAAAAQAgAAAAKAEAAGRycy9lMm9Eb2MueG1sUEsFBgAAAAAGAAYAWQEAAHwF&#10;AAAAAA==&#10;">
                <v:fill on="f" focussize="0,0"/>
                <v:stroke on="f" weight="0.5pt"/>
                <v:imagedata o:title=""/>
                <o:lock v:ext="edit" aspectratio="f"/>
                <v:textbox inset="2pt,0mm,2pt,0mm">
                  <w:txbxContent>
                    <w:p w14:paraId="4EEE5209">
                      <w:pPr>
                        <w:autoSpaceDE w:val="0"/>
                        <w:autoSpaceDN w:val="0"/>
                        <w:spacing w:before="0" w:after="0" w:line="155" w:lineRule="exact"/>
                        <w:ind w:firstLine="0"/>
                        <w:jc w:val="both"/>
                        <w:rPr>
                          <w:sz w:val="12"/>
                        </w:rPr>
                      </w:pPr>
                      <w:r>
                        <w:rPr>
                          <w:rFonts w:hint="eastAsia" w:ascii="Calibri" w:hAnsi="Calibri" w:eastAsia="Calibri"/>
                          <w:color w:val="000000"/>
                          <w:sz w:val="12"/>
                        </w:rPr>
                        <w:t>*</w:t>
                      </w:r>
                    </w:p>
                  </w:txbxContent>
                </v:textbox>
              </v:shape>
            </w:pict>
          </mc:Fallback>
        </mc:AlternateContent>
      </w:r>
      <w:r>
        <w:rPr>
          <w:rFonts w:hint="eastAsia" w:ascii="仿宋" w:hAnsi="仿宋" w:eastAsia="仿宋" w:cs="仿宋"/>
          <w:sz w:val="30"/>
          <w:szCs w:val="30"/>
        </w:rPr>
        <mc:AlternateContent>
          <mc:Choice Requires="wps">
            <w:drawing>
              <wp:anchor distT="0" distB="0" distL="114300" distR="114300" simplePos="0" relativeHeight="251660288" behindDoc="0" locked="0" layoutInCell="1" allowOverlap="1">
                <wp:simplePos x="0" y="0"/>
                <wp:positionH relativeFrom="page">
                  <wp:posOffset>1358900</wp:posOffset>
                </wp:positionH>
                <wp:positionV relativeFrom="page">
                  <wp:posOffset>2019300</wp:posOffset>
                </wp:positionV>
                <wp:extent cx="5003800" cy="965200"/>
                <wp:effectExtent l="0" t="0" r="635" b="14605"/>
                <wp:wrapNone/>
                <wp:docPr id="10"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A4D33">
                            <w:pPr>
                              <w:autoSpaceDE w:val="0"/>
                              <w:autoSpaceDN w:val="0"/>
                              <w:spacing w:before="0" w:after="0" w:line="740" w:lineRule="exact"/>
                              <w:ind w:firstLine="0"/>
                              <w:jc w:val="both"/>
                              <w:rPr>
                                <w:sz w:val="27"/>
                              </w:rPr>
                            </w:pPr>
                          </w:p>
                        </w:txbxContent>
                      </wps:txbx>
                      <wps:bodyPr wrap="square" lIns="25400" tIns="0" rIns="25400" bIns="0">
                        <a:noAutofit/>
                      </wps:bodyPr>
                    </wps:wsp>
                  </a:graphicData>
                </a:graphic>
              </wp:anchor>
            </w:drawing>
          </mc:Choice>
          <mc:Fallback>
            <w:pict>
              <v:shape id="文本框 2" o:spid="_x0000_s1026" o:spt="202" type="#_x0000_t202" style="position:absolute;left:0pt;margin-left:107pt;margin-top:159pt;height:76pt;width:394pt;mso-position-horizontal-relative:page;mso-position-vertical-relative:page;z-index:251660288;mso-width-relative:page;mso-height-relative:page;" filled="f" stroked="f" coordsize="21600,21600" o:gfxdata="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2frwLaAAAA&#10;DAEAAA8AAAAAAAAAAQAgAAAAIgAAAGRycy9kb3ducmV2LnhtbFBLAQIUABQAAAAIAIdO4kDpqbbx&#10;4gEAAK0DAAAOAAAAAAAAAAEAIAAAACkBAABkcnMvZTJvRG9jLnhtbFBLBQYAAAAABgAGAFkBAAB9&#10;BQAAAAA=&#10;">
                <v:fill on="f" focussize="0,0"/>
                <v:stroke on="f" weight="0.5pt"/>
                <v:imagedata o:title=""/>
                <o:lock v:ext="edit" aspectratio="f"/>
                <v:textbox inset="2pt,0mm,2pt,0mm">
                  <w:txbxContent>
                    <w:p w14:paraId="797A4D33">
                      <w:pPr>
                        <w:autoSpaceDE w:val="0"/>
                        <w:autoSpaceDN w:val="0"/>
                        <w:spacing w:before="0" w:after="0" w:line="740" w:lineRule="exact"/>
                        <w:ind w:firstLine="0"/>
                        <w:jc w:val="both"/>
                        <w:rPr>
                          <w:sz w:val="27"/>
                        </w:rPr>
                      </w:pPr>
                    </w:p>
                  </w:txbxContent>
                </v:textbox>
              </v:shape>
            </w:pict>
          </mc:Fallback>
        </mc:AlternateContent>
      </w:r>
    </w:p>
    <w:p w14:paraId="7D2A3DBF">
      <w:pPr>
        <w:wordWrap w:val="0"/>
        <w:autoSpaceDE w:val="0"/>
        <w:autoSpaceDN w:val="0"/>
        <w:spacing w:before="0" w:after="0" w:line="324" w:lineRule="exact"/>
        <w:ind w:firstLine="0"/>
        <w:jc w:val="both"/>
        <w:rPr>
          <w:rFonts w:hint="eastAsia" w:ascii="仿宋" w:hAnsi="仿宋" w:eastAsia="仿宋" w:cs="仿宋"/>
          <w:color w:val="000000"/>
          <w:sz w:val="30"/>
          <w:szCs w:val="30"/>
        </w:rPr>
      </w:pPr>
    </w:p>
    <w:p w14:paraId="7666C015">
      <w:pPr>
        <w:wordWrap w:val="0"/>
        <w:autoSpaceDE w:val="0"/>
        <w:autoSpaceDN w:val="0"/>
        <w:spacing w:before="0" w:after="0" w:line="324" w:lineRule="exact"/>
        <w:ind w:firstLine="0"/>
        <w:jc w:val="both"/>
        <w:rPr>
          <w:rFonts w:hint="eastAsia" w:ascii="仿宋" w:hAnsi="仿宋" w:eastAsia="仿宋" w:cs="仿宋"/>
          <w:color w:val="000000"/>
          <w:sz w:val="30"/>
          <w:szCs w:val="30"/>
        </w:rPr>
      </w:pPr>
      <w:r>
        <w:rPr>
          <w:rFonts w:hint="eastAsia" w:ascii="仿宋" w:hAnsi="仿宋" w:eastAsia="仿宋" w:cs="仿宋"/>
          <w:color w:val="000000"/>
          <w:sz w:val="30"/>
          <w:szCs w:val="30"/>
        </w:rPr>
        <w:t>2．卖方每月对净水设备全部维护保养一次，并把维护记录交付买方一份备案</w:t>
      </w:r>
    </w:p>
    <w:p w14:paraId="3F7BB2C3">
      <w:pPr>
        <w:wordWrap w:val="0"/>
        <w:autoSpaceDE w:val="0"/>
        <w:autoSpaceDN w:val="0"/>
        <w:spacing w:before="0" w:after="0" w:line="324" w:lineRule="exact"/>
        <w:ind w:firstLine="0"/>
        <w:jc w:val="both"/>
        <w:rPr>
          <w:rFonts w:hint="eastAsia" w:ascii="仿宋" w:hAnsi="仿宋" w:eastAsia="仿宋" w:cs="仿宋"/>
          <w:color w:val="000000"/>
          <w:sz w:val="30"/>
          <w:szCs w:val="30"/>
        </w:rPr>
      </w:pPr>
    </w:p>
    <w:p w14:paraId="23C9182E">
      <w:pPr>
        <w:wordWrap w:val="0"/>
        <w:autoSpaceDE w:val="0"/>
        <w:autoSpaceDN w:val="0"/>
        <w:spacing w:before="0" w:after="0" w:line="367" w:lineRule="exact"/>
        <w:jc w:val="both"/>
        <w:rPr>
          <w:rFonts w:hint="eastAsia" w:ascii="仿宋" w:hAnsi="仿宋" w:eastAsia="仿宋" w:cs="仿宋"/>
          <w:sz w:val="30"/>
          <w:szCs w:val="30"/>
        </w:rPr>
      </w:pPr>
      <w:r>
        <w:rPr>
          <w:rFonts w:hint="eastAsia" w:ascii="仿宋" w:hAnsi="仿宋" w:eastAsia="仿宋" w:cs="仿宋"/>
          <w:color w:val="000000"/>
          <w:sz w:val="30"/>
          <w:szCs w:val="30"/>
        </w:rPr>
        <w:t>3．买方净水设备出现紧急故障，卖方保证在2小时内到现场维护处理。</w:t>
      </w:r>
    </w:p>
    <w:p w14:paraId="46C1163C">
      <w:pPr>
        <w:wordWrap w:val="0"/>
        <w:autoSpaceDE w:val="0"/>
        <w:autoSpaceDN w:val="0"/>
        <w:spacing w:before="0" w:after="0" w:line="740" w:lineRule="exact"/>
        <w:ind w:right="240"/>
        <w:jc w:val="both"/>
        <w:rPr>
          <w:rFonts w:hint="eastAsia" w:ascii="仿宋" w:hAnsi="仿宋" w:eastAsia="仿宋" w:cs="仿宋"/>
          <w:sz w:val="30"/>
          <w:szCs w:val="30"/>
        </w:rPr>
      </w:pPr>
      <w:r>
        <w:rPr>
          <w:rFonts w:hint="eastAsia" w:ascii="仿宋" w:hAnsi="仿宋" w:eastAsia="仿宋" w:cs="仿宋"/>
          <w:color w:val="000000"/>
          <w:sz w:val="30"/>
          <w:szCs w:val="30"/>
        </w:rPr>
        <w:t>4．卖方对所提供的净水设备免费维修保养，同时根据买方要求提供机器安装后的免费移机等服务。</w:t>
      </w:r>
    </w:p>
    <w:p w14:paraId="71CD8288">
      <w:pPr>
        <w:wordWrap w:val="0"/>
        <w:autoSpaceDE w:val="0"/>
        <w:autoSpaceDN w:val="0"/>
        <w:spacing w:before="0" w:after="0" w:line="600" w:lineRule="exact"/>
        <w:jc w:val="both"/>
        <w:rPr>
          <w:rFonts w:hint="eastAsia" w:ascii="仿宋" w:hAnsi="仿宋" w:eastAsia="仿宋" w:cs="仿宋"/>
          <w:sz w:val="30"/>
          <w:szCs w:val="30"/>
        </w:rPr>
      </w:pPr>
      <w:r>
        <w:rPr>
          <w:rFonts w:hint="eastAsia" w:ascii="仿宋" w:hAnsi="仿宋" w:eastAsia="仿宋" w:cs="仿宋"/>
          <w:color w:val="000000"/>
          <w:sz w:val="30"/>
          <w:szCs w:val="30"/>
        </w:rPr>
        <w:t>5．卖方会每季度更换净水设备的滤芯等核心净水耗材，以保证水质卫生、安全达到国家直饮水标准，并把更换记录交付买方一份备案。</w:t>
      </w:r>
    </w:p>
    <w:p w14:paraId="5B0B2424">
      <w:pPr>
        <w:wordWrap w:val="0"/>
        <w:autoSpaceDE w:val="0"/>
        <w:autoSpaceDN w:val="0"/>
        <w:spacing w:before="0" w:after="0" w:line="550" w:lineRule="exact"/>
        <w:ind w:right="420"/>
        <w:jc w:val="both"/>
        <w:rPr>
          <w:rFonts w:hint="eastAsia" w:ascii="仿宋" w:hAnsi="仿宋" w:eastAsia="仿宋" w:cs="仿宋"/>
          <w:sz w:val="30"/>
          <w:szCs w:val="30"/>
        </w:rPr>
      </w:pPr>
      <w:r>
        <w:rPr>
          <w:rFonts w:hint="eastAsia" w:ascii="仿宋" w:hAnsi="仿宋" w:eastAsia="仿宋" w:cs="仿宋"/>
          <w:color w:val="000000"/>
          <w:sz w:val="30"/>
          <w:szCs w:val="30"/>
        </w:rPr>
        <w:t>6．卖方提供的服务保证符合买方的要求，所有去院人员严格遵守买方医院各项规章制度。</w:t>
      </w:r>
    </w:p>
    <w:p w14:paraId="0F0F2035">
      <w:pPr>
        <w:wordWrap w:val="0"/>
        <w:autoSpaceDE w:val="0"/>
        <w:autoSpaceDN w:val="0"/>
        <w:spacing w:before="0" w:after="0" w:line="440" w:lineRule="exact"/>
        <w:jc w:val="both"/>
        <w:rPr>
          <w:rFonts w:hint="eastAsia" w:ascii="仿宋" w:hAnsi="仿宋" w:eastAsia="仿宋" w:cs="仿宋"/>
          <w:sz w:val="30"/>
          <w:szCs w:val="30"/>
        </w:rPr>
      </w:pPr>
      <w:r>
        <w:rPr>
          <w:rFonts w:hint="eastAsia" w:ascii="仿宋" w:hAnsi="仿宋" w:eastAsia="仿宋" w:cs="仿宋"/>
          <w:color w:val="000000"/>
          <w:sz w:val="30"/>
          <w:szCs w:val="30"/>
        </w:rPr>
        <w:t>7．卖方按买方要求及时向买方提供净水设备和耗材。</w:t>
      </w:r>
    </w:p>
    <w:p w14:paraId="2E62FEB2">
      <w:pPr>
        <w:wordWrap w:val="0"/>
        <w:autoSpaceDE w:val="0"/>
        <w:autoSpaceDN w:val="0"/>
        <w:spacing w:before="0" w:after="0" w:line="580" w:lineRule="exact"/>
        <w:jc w:val="both"/>
        <w:rPr>
          <w:rFonts w:hint="eastAsia" w:ascii="仿宋" w:hAnsi="仿宋" w:eastAsia="仿宋" w:cs="仿宋"/>
          <w:sz w:val="30"/>
          <w:szCs w:val="30"/>
        </w:rPr>
      </w:pPr>
      <w:r>
        <w:rPr>
          <w:rFonts w:hint="eastAsia" w:ascii="仿宋" w:hAnsi="仿宋" w:eastAsia="仿宋" w:cs="仿宋"/>
          <w:color w:val="000000"/>
          <w:sz w:val="30"/>
          <w:szCs w:val="30"/>
        </w:rPr>
        <w:t>8．净水器净化后的水质符合《生活饮用水卫生标准》（GB5749-2006）。</w:t>
      </w:r>
    </w:p>
    <w:p w14:paraId="72F74028">
      <w:pPr>
        <w:wordWrap w:val="0"/>
        <w:autoSpaceDE w:val="0"/>
        <w:autoSpaceDN w:val="0"/>
        <w:spacing w:before="0" w:after="0" w:line="550" w:lineRule="exact"/>
        <w:ind w:right="620"/>
        <w:jc w:val="both"/>
        <w:rPr>
          <w:rFonts w:hint="eastAsia" w:ascii="仿宋" w:hAnsi="仿宋" w:eastAsia="仿宋" w:cs="仿宋"/>
          <w:sz w:val="30"/>
          <w:szCs w:val="30"/>
        </w:rPr>
      </w:pPr>
      <w:r>
        <w:rPr>
          <w:rFonts w:hint="eastAsia" w:ascii="仿宋" w:hAnsi="仿宋" w:eastAsia="仿宋" w:cs="仿宋"/>
          <w:color w:val="000000"/>
          <w:sz w:val="30"/>
          <w:szCs w:val="30"/>
        </w:rPr>
        <w:t>9．卖方每月检测净化水的水值，做好记录并公示，检测记录交付买方一份备案。</w:t>
      </w:r>
    </w:p>
    <w:p w14:paraId="5B19C7D9">
      <w:pPr>
        <w:wordWrap w:val="0"/>
        <w:autoSpaceDE w:val="0"/>
        <w:autoSpaceDN w:val="0"/>
        <w:spacing w:before="0" w:after="0" w:line="350" w:lineRule="exact"/>
        <w:ind w:firstLine="0"/>
        <w:jc w:val="both"/>
        <w:rPr>
          <w:rFonts w:hint="eastAsia" w:ascii="仿宋" w:hAnsi="仿宋" w:eastAsia="仿宋" w:cs="仿宋"/>
          <w:color w:val="000000"/>
          <w:sz w:val="30"/>
          <w:szCs w:val="30"/>
        </w:rPr>
      </w:pPr>
    </w:p>
    <w:p w14:paraId="66FBBA27">
      <w:pPr>
        <w:wordWrap w:val="0"/>
        <w:autoSpaceDE w:val="0"/>
        <w:autoSpaceDN w:val="0"/>
        <w:spacing w:before="0" w:after="0" w:line="444" w:lineRule="exact"/>
        <w:ind w:right="620"/>
        <w:jc w:val="both"/>
        <w:rPr>
          <w:rFonts w:hint="eastAsia" w:ascii="仿宋" w:hAnsi="仿宋" w:eastAsia="仿宋" w:cs="仿宋"/>
          <w:sz w:val="30"/>
          <w:szCs w:val="30"/>
        </w:rPr>
      </w:pPr>
      <w:r>
        <w:rPr>
          <w:rFonts w:hint="eastAsia" w:ascii="仿宋" w:hAnsi="仿宋" w:eastAsia="仿宋" w:cs="仿宋"/>
          <w:color w:val="000000"/>
          <w:sz w:val="30"/>
          <w:szCs w:val="30"/>
        </w:rPr>
        <w:t>10．确保净水设备及净水质量符合要求，针对科室使用情况及时做出回应。</w:t>
      </w:r>
    </w:p>
    <w:p w14:paraId="74555662">
      <w:pPr>
        <w:wordWrap w:val="0"/>
        <w:autoSpaceDE w:val="0"/>
        <w:autoSpaceDN w:val="0"/>
        <w:spacing w:before="0" w:after="0" w:line="670" w:lineRule="exact"/>
        <w:ind w:right="620"/>
        <w:jc w:val="both"/>
        <w:rPr>
          <w:rFonts w:hint="eastAsia" w:ascii="仿宋" w:hAnsi="仿宋" w:eastAsia="仿宋" w:cs="仿宋"/>
          <w:sz w:val="30"/>
          <w:szCs w:val="30"/>
        </w:rPr>
      </w:pPr>
      <w:r>
        <w:rPr>
          <w:rFonts w:hint="eastAsia" w:ascii="仿宋" w:hAnsi="仿宋" w:eastAsia="仿宋" w:cs="仿宋"/>
          <w:color w:val="000000"/>
          <w:sz w:val="30"/>
          <w:szCs w:val="30"/>
        </w:rPr>
        <w:t>11．安装人员持证上岗（如电工证等），同时具有丰富的专业知识和维护经验，员工上岗前经过专业化培训和安全培训，并有记录。</w:t>
      </w:r>
    </w:p>
    <w:p w14:paraId="3DBD28C2">
      <w:pPr>
        <w:wordWrap w:val="0"/>
        <w:autoSpaceDE w:val="0"/>
        <w:autoSpaceDN w:val="0"/>
        <w:spacing w:before="0" w:after="0" w:line="660" w:lineRule="exact"/>
        <w:ind w:right="620"/>
        <w:jc w:val="both"/>
        <w:rPr>
          <w:rFonts w:hint="eastAsia" w:ascii="仿宋" w:hAnsi="仿宋" w:eastAsia="仿宋" w:cs="仿宋"/>
          <w:sz w:val="30"/>
          <w:szCs w:val="30"/>
        </w:rPr>
        <w:sectPr>
          <w:type w:val="continuous"/>
          <w:pgSz w:w="11900" w:h="15860"/>
          <w:pgMar w:top="1440" w:right="1680" w:bottom="1200" w:left="1680" w:header="720" w:footer="600" w:gutter="0"/>
          <w:cols w:space="720" w:num="1"/>
        </w:sectPr>
      </w:pPr>
      <w:r>
        <w:rPr>
          <w:rFonts w:hint="eastAsia" w:ascii="仿宋" w:hAnsi="仿宋" w:eastAsia="仿宋" w:cs="仿宋"/>
          <w:color w:val="000000"/>
          <w:sz w:val="30"/>
          <w:szCs w:val="30"/>
        </w:rPr>
        <w:t>12．卖方所有工作人员严格按照设备的操作流程及相关安全规定进行操作。</w:t>
      </w:r>
    </w:p>
    <w:p w14:paraId="1C619020">
      <w:pPr>
        <w:wordWrap w:val="0"/>
        <w:autoSpaceDE w:val="0"/>
        <w:autoSpaceDN w:val="0"/>
        <w:spacing w:before="0" w:after="0" w:line="660" w:lineRule="exact"/>
        <w:ind w:left="269" w:leftChars="128" w:right="620" w:firstLine="0" w:firstLineChars="0"/>
        <w:jc w:val="both"/>
        <w:rPr>
          <w:rFonts w:hint="eastAsia" w:ascii="仿宋" w:hAnsi="仿宋" w:eastAsia="仿宋" w:cs="仿宋"/>
          <w:color w:val="000000"/>
          <w:sz w:val="30"/>
          <w:szCs w:val="30"/>
        </w:rPr>
      </w:pPr>
      <w:r>
        <w:rPr>
          <w:rFonts w:hint="eastAsia" w:ascii="仿宋" w:hAnsi="仿宋" w:eastAsia="仿宋" w:cs="仿宋"/>
          <w:color w:val="000000"/>
          <w:sz w:val="30"/>
          <w:szCs w:val="30"/>
        </w:rPr>
        <w:t>13．卖方安排专业人员每月对设备进行安全检查，发现隐患及时整改。</w:t>
      </w:r>
    </w:p>
    <w:p w14:paraId="2EFCE92E">
      <w:pPr>
        <w:wordWrap w:val="0"/>
        <w:autoSpaceDE w:val="0"/>
        <w:autoSpaceDN w:val="0"/>
        <w:spacing w:before="0" w:after="0" w:line="660" w:lineRule="exact"/>
        <w:ind w:left="269" w:leftChars="128" w:right="620" w:firstLine="0" w:firstLineChars="0"/>
        <w:jc w:val="both"/>
        <w:rPr>
          <w:rFonts w:hint="eastAsia" w:ascii="仿宋" w:hAnsi="仿宋" w:eastAsia="仿宋" w:cs="仿宋"/>
          <w:color w:val="000000"/>
          <w:sz w:val="30"/>
          <w:szCs w:val="30"/>
        </w:rPr>
        <w:sectPr>
          <w:type w:val="continuous"/>
          <w:pgSz w:w="11900" w:h="15860"/>
          <w:pgMar w:top="1920" w:right="1440" w:bottom="2880" w:left="1440" w:header="960" w:footer="1440" w:gutter="0"/>
          <w:cols w:space="720" w:num="1"/>
        </w:sectPr>
      </w:pPr>
      <w:r>
        <w:rPr>
          <w:rFonts w:hint="eastAsia" w:ascii="仿宋" w:hAnsi="仿宋" w:eastAsia="仿宋" w:cs="仿宋"/>
          <w:color w:val="000000"/>
          <w:sz w:val="30"/>
          <w:szCs w:val="30"/>
        </w:rPr>
        <w:t>14．卖方积极落实买方提出的合理化要求和建议。</w:t>
      </w:r>
    </w:p>
    <w:p w14:paraId="44C3910F">
      <w:pPr>
        <w:wordWrap w:val="0"/>
        <w:autoSpaceDE w:val="0"/>
        <w:autoSpaceDN w:val="0"/>
        <w:spacing w:before="0" w:after="0" w:line="660" w:lineRule="exact"/>
        <w:ind w:right="620" w:firstLine="300" w:firstLineChars="100"/>
        <w:jc w:val="both"/>
        <w:rPr>
          <w:rFonts w:hint="eastAsia" w:ascii="仿宋" w:hAnsi="仿宋" w:eastAsia="仿宋" w:cs="仿宋"/>
          <w:color w:val="000000"/>
          <w:sz w:val="30"/>
          <w:szCs w:val="30"/>
        </w:rPr>
      </w:pPr>
      <w:r>
        <w:rPr>
          <w:rFonts w:hint="eastAsia" w:ascii="仿宋" w:hAnsi="仿宋" w:eastAsia="仿宋" w:cs="仿宋"/>
          <w:color w:val="000000"/>
          <w:sz w:val="30"/>
          <w:szCs w:val="30"/>
        </w:rPr>
        <w:t>附件三：绩效（质量）考核标准</w:t>
      </w:r>
    </w:p>
    <w:p w14:paraId="426FD7DD">
      <w:pPr>
        <w:wordWrap w:val="0"/>
        <w:autoSpaceDE w:val="0"/>
        <w:autoSpaceDN w:val="0"/>
        <w:spacing w:before="0" w:after="0" w:line="660" w:lineRule="exact"/>
        <w:ind w:right="620"/>
        <w:jc w:val="both"/>
        <w:rPr>
          <w:rFonts w:hint="eastAsia" w:ascii="仿宋" w:hAnsi="仿宋" w:eastAsia="仿宋" w:cs="仿宋"/>
          <w:color w:val="000000"/>
          <w:sz w:val="30"/>
          <w:szCs w:val="30"/>
        </w:rPr>
      </w:pPr>
    </w:p>
    <w:tbl>
      <w:tblPr>
        <w:tblStyle w:val="2"/>
        <w:tblW w:w="0" w:type="auto"/>
        <w:tblInd w:w="14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930"/>
        <w:gridCol w:w="930"/>
        <w:gridCol w:w="3261"/>
        <w:gridCol w:w="2371"/>
        <w:gridCol w:w="2833"/>
      </w:tblGrid>
      <w:tr w14:paraId="59FA7CF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97" w:hRule="atLeast"/>
        </w:trPr>
        <w:tc>
          <w:tcPr>
            <w:tcW w:w="880" w:type="dxa"/>
            <w:tcBorders>
              <w:top w:val="single" w:color="000000" w:sz="4" w:space="0"/>
              <w:left w:val="single" w:color="000000" w:sz="4" w:space="0"/>
              <w:bottom w:val="single" w:color="000000" w:sz="4" w:space="0"/>
              <w:right w:val="single" w:color="000000" w:sz="4" w:space="0"/>
            </w:tcBorders>
            <w:vAlign w:val="top"/>
          </w:tcPr>
          <w:p w14:paraId="47993566">
            <w:pPr>
              <w:wordWrap w:val="0"/>
              <w:autoSpaceDE w:val="0"/>
              <w:autoSpaceDN w:val="0"/>
              <w:spacing w:before="0" w:after="0" w:line="660" w:lineRule="exact"/>
              <w:ind w:right="620"/>
              <w:jc w:val="both"/>
              <w:rPr>
                <w:rFonts w:hint="eastAsia" w:ascii="仿宋" w:hAnsi="仿宋" w:eastAsia="仿宋" w:cs="仿宋"/>
                <w:color w:val="000000"/>
                <w:sz w:val="30"/>
                <w:szCs w:val="30"/>
              </w:rPr>
            </w:pPr>
            <w:r>
              <w:rPr>
                <w:rFonts w:hint="eastAsia" w:ascii="仿宋" w:hAnsi="仿宋" w:eastAsia="仿宋" w:cs="仿宋"/>
                <w:color w:val="000000"/>
                <w:sz w:val="30"/>
                <w:szCs w:val="30"/>
              </w:rPr>
              <w:t>考核</w:t>
            </w:r>
          </w:p>
          <w:p w14:paraId="533DDE37">
            <w:pPr>
              <w:wordWrap w:val="0"/>
              <w:autoSpaceDE w:val="0"/>
              <w:autoSpaceDN w:val="0"/>
              <w:spacing w:before="0" w:after="0" w:line="660" w:lineRule="exact"/>
              <w:ind w:right="620"/>
              <w:jc w:val="both"/>
              <w:rPr>
                <w:rFonts w:hint="eastAsia" w:ascii="仿宋" w:hAnsi="仿宋" w:eastAsia="仿宋" w:cs="仿宋"/>
                <w:color w:val="000000"/>
                <w:sz w:val="30"/>
                <w:szCs w:val="30"/>
              </w:rPr>
            </w:pPr>
            <w:r>
              <w:rPr>
                <w:rFonts w:hint="eastAsia" w:ascii="仿宋" w:hAnsi="仿宋" w:eastAsia="仿宋" w:cs="仿宋"/>
                <w:color w:val="000000"/>
                <w:sz w:val="30"/>
                <w:szCs w:val="30"/>
              </w:rPr>
              <w:t>项目</w:t>
            </w:r>
          </w:p>
        </w:tc>
        <w:tc>
          <w:tcPr>
            <w:tcW w:w="680" w:type="dxa"/>
            <w:tcBorders>
              <w:top w:val="single" w:color="000000" w:sz="4" w:space="0"/>
              <w:left w:val="single" w:color="000000" w:sz="4" w:space="0"/>
              <w:bottom w:val="single" w:color="000000" w:sz="4" w:space="0"/>
              <w:right w:val="single" w:color="000000" w:sz="4" w:space="0"/>
            </w:tcBorders>
            <w:vAlign w:val="top"/>
          </w:tcPr>
          <w:p w14:paraId="28455A8B">
            <w:pPr>
              <w:wordWrap w:val="0"/>
              <w:autoSpaceDE w:val="0"/>
              <w:autoSpaceDN w:val="0"/>
              <w:spacing w:before="0" w:after="0" w:line="660" w:lineRule="exact"/>
              <w:ind w:right="620"/>
              <w:jc w:val="center"/>
              <w:rPr>
                <w:rFonts w:hint="eastAsia" w:ascii="仿宋" w:hAnsi="仿宋" w:eastAsia="仿宋" w:cs="仿宋"/>
                <w:color w:val="000000"/>
                <w:sz w:val="30"/>
                <w:szCs w:val="30"/>
              </w:rPr>
            </w:pPr>
            <w:r>
              <w:rPr>
                <w:rFonts w:hint="eastAsia" w:ascii="仿宋" w:hAnsi="仿宋" w:eastAsia="仿宋" w:cs="仿宋"/>
                <w:color w:val="000000"/>
                <w:sz w:val="30"/>
                <w:szCs w:val="30"/>
              </w:rPr>
              <w:t>分值</w:t>
            </w:r>
          </w:p>
        </w:tc>
        <w:tc>
          <w:tcPr>
            <w:tcW w:w="3340" w:type="dxa"/>
            <w:tcBorders>
              <w:top w:val="single" w:color="000000" w:sz="4" w:space="0"/>
              <w:left w:val="single" w:color="000000" w:sz="4" w:space="0"/>
              <w:bottom w:val="single" w:color="000000" w:sz="4" w:space="0"/>
              <w:right w:val="single" w:color="000000" w:sz="4" w:space="0"/>
            </w:tcBorders>
            <w:vAlign w:val="top"/>
          </w:tcPr>
          <w:p w14:paraId="029AFB0C">
            <w:pPr>
              <w:wordWrap w:val="0"/>
              <w:autoSpaceDE w:val="0"/>
              <w:autoSpaceDN w:val="0"/>
              <w:spacing w:before="0" w:after="0" w:line="660" w:lineRule="exact"/>
              <w:ind w:right="620"/>
              <w:jc w:val="center"/>
              <w:rPr>
                <w:rFonts w:hint="eastAsia" w:ascii="仿宋" w:hAnsi="仿宋" w:eastAsia="仿宋" w:cs="仿宋"/>
                <w:color w:val="000000"/>
                <w:sz w:val="30"/>
                <w:szCs w:val="30"/>
              </w:rPr>
            </w:pPr>
            <w:r>
              <w:rPr>
                <w:rFonts w:hint="eastAsia" w:ascii="仿宋" w:hAnsi="仿宋" w:eastAsia="仿宋" w:cs="仿宋"/>
                <w:color w:val="000000"/>
                <w:sz w:val="30"/>
                <w:szCs w:val="30"/>
              </w:rPr>
              <w:t>质量要求</w:t>
            </w:r>
          </w:p>
          <w:p w14:paraId="57C96B82">
            <w:pPr>
              <w:wordWrap w:val="0"/>
              <w:autoSpaceDE w:val="0"/>
              <w:autoSpaceDN w:val="0"/>
              <w:spacing w:before="0" w:after="0" w:line="660" w:lineRule="exact"/>
              <w:ind w:right="620"/>
              <w:jc w:val="center"/>
              <w:rPr>
                <w:rFonts w:hint="eastAsia" w:ascii="仿宋" w:hAnsi="仿宋" w:eastAsia="仿宋" w:cs="仿宋"/>
                <w:color w:val="000000"/>
                <w:sz w:val="30"/>
                <w:szCs w:val="30"/>
              </w:rPr>
            </w:pPr>
            <w:r>
              <w:rPr>
                <w:rFonts w:hint="eastAsia" w:ascii="仿宋" w:hAnsi="仿宋" w:eastAsia="仿宋" w:cs="仿宋"/>
                <w:color w:val="000000"/>
                <w:sz w:val="30"/>
                <w:szCs w:val="30"/>
              </w:rPr>
              <w:t>（考核内容）</w:t>
            </w:r>
          </w:p>
        </w:tc>
        <w:tc>
          <w:tcPr>
            <w:tcW w:w="2420" w:type="dxa"/>
            <w:tcBorders>
              <w:top w:val="single" w:color="000000" w:sz="4" w:space="0"/>
              <w:left w:val="single" w:color="000000" w:sz="4" w:space="0"/>
              <w:bottom w:val="single" w:color="000000" w:sz="4" w:space="0"/>
              <w:right w:val="single" w:color="000000" w:sz="4" w:space="0"/>
            </w:tcBorders>
            <w:vAlign w:val="top"/>
          </w:tcPr>
          <w:p w14:paraId="4B0D0B5B">
            <w:pPr>
              <w:wordWrap w:val="0"/>
              <w:autoSpaceDE w:val="0"/>
              <w:autoSpaceDN w:val="0"/>
              <w:spacing w:before="0" w:after="0" w:line="660" w:lineRule="exact"/>
              <w:ind w:right="620"/>
              <w:jc w:val="both"/>
              <w:rPr>
                <w:rFonts w:hint="eastAsia" w:ascii="仿宋" w:hAnsi="仿宋" w:eastAsia="仿宋" w:cs="仿宋"/>
                <w:color w:val="000000"/>
                <w:sz w:val="30"/>
                <w:szCs w:val="30"/>
              </w:rPr>
            </w:pPr>
          </w:p>
          <w:p w14:paraId="6027CE8C">
            <w:pPr>
              <w:wordWrap w:val="0"/>
              <w:autoSpaceDE w:val="0"/>
              <w:autoSpaceDN w:val="0"/>
              <w:spacing w:before="0" w:after="0" w:line="660" w:lineRule="exact"/>
              <w:ind w:right="620"/>
              <w:jc w:val="center"/>
              <w:rPr>
                <w:rFonts w:hint="eastAsia" w:ascii="仿宋" w:hAnsi="仿宋" w:eastAsia="仿宋" w:cs="仿宋"/>
                <w:color w:val="000000"/>
                <w:sz w:val="30"/>
                <w:szCs w:val="30"/>
              </w:rPr>
            </w:pPr>
            <w:r>
              <w:rPr>
                <w:rFonts w:hint="eastAsia" w:ascii="仿宋" w:hAnsi="仿宋" w:eastAsia="仿宋" w:cs="仿宋"/>
                <w:color w:val="000000"/>
                <w:sz w:val="30"/>
                <w:szCs w:val="30"/>
              </w:rPr>
              <w:t>考核方法</w:t>
            </w:r>
          </w:p>
        </w:tc>
        <w:tc>
          <w:tcPr>
            <w:tcW w:w="2880" w:type="dxa"/>
            <w:tcBorders>
              <w:top w:val="single" w:color="000000" w:sz="4" w:space="0"/>
              <w:left w:val="single" w:color="000000" w:sz="4" w:space="0"/>
              <w:bottom w:val="single" w:color="000000" w:sz="4" w:space="0"/>
              <w:right w:val="single" w:color="000000" w:sz="4" w:space="0"/>
            </w:tcBorders>
            <w:vAlign w:val="top"/>
          </w:tcPr>
          <w:p w14:paraId="0130BED9">
            <w:pPr>
              <w:wordWrap w:val="0"/>
              <w:autoSpaceDE w:val="0"/>
              <w:autoSpaceDN w:val="0"/>
              <w:spacing w:before="0" w:after="0" w:line="660" w:lineRule="exact"/>
              <w:ind w:right="620"/>
              <w:jc w:val="both"/>
              <w:rPr>
                <w:rFonts w:hint="eastAsia" w:ascii="仿宋" w:hAnsi="仿宋" w:eastAsia="仿宋" w:cs="仿宋"/>
                <w:color w:val="000000"/>
                <w:sz w:val="30"/>
                <w:szCs w:val="30"/>
              </w:rPr>
            </w:pPr>
          </w:p>
          <w:p w14:paraId="51F5B8BD">
            <w:pPr>
              <w:wordWrap w:val="0"/>
              <w:autoSpaceDE w:val="0"/>
              <w:autoSpaceDN w:val="0"/>
              <w:spacing w:before="0" w:after="0" w:line="660" w:lineRule="exact"/>
              <w:ind w:right="620"/>
              <w:jc w:val="center"/>
              <w:rPr>
                <w:rFonts w:hint="eastAsia" w:ascii="仿宋" w:hAnsi="仿宋" w:eastAsia="仿宋" w:cs="仿宋"/>
                <w:color w:val="000000"/>
                <w:sz w:val="30"/>
                <w:szCs w:val="30"/>
              </w:rPr>
            </w:pPr>
            <w:r>
              <w:rPr>
                <w:rFonts w:hint="eastAsia" w:ascii="仿宋" w:hAnsi="仿宋" w:eastAsia="仿宋" w:cs="仿宋"/>
                <w:color w:val="000000"/>
                <w:sz w:val="30"/>
                <w:szCs w:val="30"/>
              </w:rPr>
              <w:t>评分标准</w:t>
            </w:r>
          </w:p>
        </w:tc>
      </w:tr>
      <w:tr w14:paraId="2FDB03B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1820" w:hRule="atLeast"/>
        </w:trPr>
        <w:tc>
          <w:tcPr>
            <w:tcW w:w="880" w:type="dxa"/>
            <w:tcBorders>
              <w:top w:val="single" w:color="000000" w:sz="4" w:space="0"/>
              <w:left w:val="single" w:color="000000" w:sz="4" w:space="0"/>
              <w:bottom w:val="single" w:color="000000" w:sz="4" w:space="0"/>
              <w:right w:val="single" w:color="000000" w:sz="4" w:space="0"/>
            </w:tcBorders>
            <w:vAlign w:val="top"/>
          </w:tcPr>
          <w:p w14:paraId="4A121FF8">
            <w:pPr>
              <w:wordWrap w:val="0"/>
              <w:autoSpaceDE w:val="0"/>
              <w:autoSpaceDN w:val="0"/>
              <w:spacing w:before="91" w:after="0" w:line="389" w:lineRule="exact"/>
              <w:ind w:firstLine="180"/>
              <w:jc w:val="both"/>
              <w:rPr>
                <w:rFonts w:hint="eastAsia" w:ascii="仿宋" w:hAnsi="仿宋" w:eastAsia="仿宋" w:cs="仿宋"/>
                <w:color w:val="000000"/>
                <w:sz w:val="30"/>
                <w:szCs w:val="30"/>
              </w:rPr>
            </w:pPr>
          </w:p>
          <w:p w14:paraId="51FDA104">
            <w:pPr>
              <w:wordWrap w:val="0"/>
              <w:autoSpaceDE w:val="0"/>
              <w:autoSpaceDN w:val="0"/>
              <w:spacing w:before="91" w:after="0" w:line="389" w:lineRule="exact"/>
              <w:ind w:firstLine="180"/>
              <w:jc w:val="both"/>
              <w:rPr>
                <w:rFonts w:hint="eastAsia" w:ascii="仿宋" w:hAnsi="仿宋" w:eastAsia="仿宋" w:cs="仿宋"/>
                <w:color w:val="000000"/>
                <w:sz w:val="30"/>
                <w:szCs w:val="30"/>
              </w:rPr>
            </w:pPr>
          </w:p>
          <w:p w14:paraId="4F33FFBB">
            <w:pPr>
              <w:wordWrap w:val="0"/>
              <w:autoSpaceDE w:val="0"/>
              <w:autoSpaceDN w:val="0"/>
              <w:spacing w:before="91" w:after="0" w:line="389" w:lineRule="exact"/>
              <w:ind w:firstLine="180"/>
              <w:jc w:val="both"/>
              <w:rPr>
                <w:rFonts w:hint="eastAsia" w:ascii="仿宋" w:hAnsi="仿宋" w:eastAsia="仿宋" w:cs="仿宋"/>
                <w:color w:val="000000"/>
                <w:sz w:val="30"/>
                <w:szCs w:val="30"/>
              </w:rPr>
            </w:pPr>
          </w:p>
          <w:p w14:paraId="1F4EEA6F">
            <w:pPr>
              <w:wordWrap w:val="0"/>
              <w:autoSpaceDE w:val="0"/>
              <w:autoSpaceDN w:val="0"/>
              <w:spacing w:before="91" w:after="0" w:line="389" w:lineRule="exact"/>
              <w:ind w:firstLine="180"/>
              <w:jc w:val="both"/>
              <w:rPr>
                <w:rFonts w:hint="eastAsia" w:ascii="仿宋" w:hAnsi="仿宋" w:eastAsia="仿宋" w:cs="仿宋"/>
                <w:color w:val="000000"/>
                <w:sz w:val="30"/>
                <w:szCs w:val="30"/>
              </w:rPr>
            </w:pPr>
          </w:p>
          <w:p w14:paraId="275F7629">
            <w:pPr>
              <w:wordWrap w:val="0"/>
              <w:autoSpaceDE w:val="0"/>
              <w:autoSpaceDN w:val="0"/>
              <w:spacing w:before="91" w:after="0" w:line="389" w:lineRule="exact"/>
              <w:ind w:firstLine="180"/>
              <w:jc w:val="both"/>
              <w:rPr>
                <w:rFonts w:hint="eastAsia" w:ascii="仿宋" w:hAnsi="仿宋" w:eastAsia="仿宋" w:cs="仿宋"/>
                <w:color w:val="000000"/>
                <w:sz w:val="30"/>
                <w:szCs w:val="30"/>
              </w:rPr>
            </w:pPr>
          </w:p>
          <w:p w14:paraId="20F95403">
            <w:pPr>
              <w:wordWrap w:val="0"/>
              <w:autoSpaceDE w:val="0"/>
              <w:autoSpaceDN w:val="0"/>
              <w:spacing w:before="91" w:after="0" w:line="389" w:lineRule="exact"/>
              <w:ind w:firstLine="180"/>
              <w:jc w:val="both"/>
              <w:rPr>
                <w:rFonts w:hint="eastAsia" w:ascii="仿宋" w:hAnsi="仿宋" w:eastAsia="仿宋" w:cs="仿宋"/>
                <w:color w:val="000000"/>
                <w:sz w:val="30"/>
                <w:szCs w:val="30"/>
              </w:rPr>
            </w:pPr>
          </w:p>
          <w:p w14:paraId="183AA130">
            <w:pPr>
              <w:wordWrap w:val="0"/>
              <w:autoSpaceDE w:val="0"/>
              <w:autoSpaceDN w:val="0"/>
              <w:spacing w:before="91" w:after="0" w:line="389" w:lineRule="exact"/>
              <w:ind w:firstLine="180"/>
              <w:jc w:val="both"/>
              <w:rPr>
                <w:rFonts w:hint="eastAsia" w:ascii="仿宋" w:hAnsi="仿宋" w:eastAsia="仿宋" w:cs="仿宋"/>
                <w:color w:val="000000"/>
                <w:sz w:val="30"/>
                <w:szCs w:val="30"/>
              </w:rPr>
            </w:pPr>
          </w:p>
          <w:p w14:paraId="3C71CCDD">
            <w:pPr>
              <w:wordWrap w:val="0"/>
              <w:autoSpaceDE w:val="0"/>
              <w:autoSpaceDN w:val="0"/>
              <w:spacing w:before="91" w:after="0" w:line="389" w:lineRule="exact"/>
              <w:ind w:firstLine="180"/>
              <w:jc w:val="both"/>
              <w:rPr>
                <w:rFonts w:hint="eastAsia" w:ascii="仿宋" w:hAnsi="仿宋" w:eastAsia="仿宋" w:cs="仿宋"/>
                <w:color w:val="000000"/>
                <w:sz w:val="30"/>
                <w:szCs w:val="30"/>
              </w:rPr>
            </w:pPr>
          </w:p>
          <w:p w14:paraId="23C3D7F4">
            <w:pPr>
              <w:wordWrap w:val="0"/>
              <w:autoSpaceDE w:val="0"/>
              <w:autoSpaceDN w:val="0"/>
              <w:spacing w:before="91" w:after="0" w:line="389" w:lineRule="exact"/>
              <w:ind w:firstLine="180"/>
              <w:jc w:val="both"/>
              <w:rPr>
                <w:rFonts w:hint="eastAsia" w:ascii="仿宋" w:hAnsi="仿宋" w:eastAsia="仿宋" w:cs="仿宋"/>
                <w:color w:val="000000"/>
                <w:sz w:val="30"/>
                <w:szCs w:val="30"/>
              </w:rPr>
            </w:pPr>
          </w:p>
          <w:p w14:paraId="74581A35">
            <w:pPr>
              <w:wordWrap w:val="0"/>
              <w:autoSpaceDE w:val="0"/>
              <w:autoSpaceDN w:val="0"/>
              <w:spacing w:before="91" w:after="0" w:line="389" w:lineRule="exact"/>
              <w:ind w:firstLine="180"/>
              <w:jc w:val="both"/>
              <w:rPr>
                <w:rFonts w:hint="eastAsia" w:ascii="仿宋" w:hAnsi="仿宋" w:eastAsia="仿宋" w:cs="仿宋"/>
                <w:color w:val="000000"/>
                <w:sz w:val="30"/>
                <w:szCs w:val="30"/>
              </w:rPr>
            </w:pPr>
            <w:r>
              <w:rPr>
                <w:rFonts w:hint="eastAsia" w:ascii="仿宋" w:hAnsi="仿宋" w:eastAsia="仿宋" w:cs="仿宋"/>
                <w:color w:val="000000"/>
                <w:sz w:val="30"/>
                <w:szCs w:val="30"/>
              </w:rPr>
              <w:t>服</w:t>
            </w:r>
          </w:p>
          <w:p w14:paraId="7AE3D457">
            <w:pPr>
              <w:wordWrap w:val="0"/>
              <w:autoSpaceDE w:val="0"/>
              <w:autoSpaceDN w:val="0"/>
              <w:spacing w:before="91" w:after="0" w:line="389" w:lineRule="exact"/>
              <w:ind w:firstLine="180"/>
              <w:jc w:val="both"/>
              <w:rPr>
                <w:rFonts w:hint="eastAsia" w:ascii="仿宋" w:hAnsi="仿宋" w:eastAsia="仿宋" w:cs="仿宋"/>
                <w:sz w:val="30"/>
                <w:szCs w:val="30"/>
              </w:rPr>
            </w:pPr>
            <w:r>
              <w:rPr>
                <w:rFonts w:hint="eastAsia" w:ascii="仿宋" w:hAnsi="仿宋" w:eastAsia="仿宋" w:cs="仿宋"/>
                <w:color w:val="000000"/>
                <w:sz w:val="30"/>
                <w:szCs w:val="30"/>
              </w:rPr>
              <w:t>务</w:t>
            </w:r>
          </w:p>
          <w:p w14:paraId="4C7AEE15">
            <w:pPr>
              <w:wordWrap w:val="0"/>
              <w:autoSpaceDE w:val="0"/>
              <w:autoSpaceDN w:val="0"/>
              <w:spacing w:before="231" w:after="0" w:line="389" w:lineRule="exact"/>
              <w:ind w:firstLine="200"/>
              <w:jc w:val="both"/>
              <w:rPr>
                <w:rFonts w:hint="eastAsia" w:ascii="仿宋" w:hAnsi="仿宋" w:eastAsia="仿宋" w:cs="仿宋"/>
                <w:color w:val="000000"/>
                <w:sz w:val="30"/>
                <w:szCs w:val="30"/>
              </w:rPr>
            </w:pPr>
            <w:r>
              <w:rPr>
                <w:rFonts w:hint="eastAsia" w:ascii="仿宋" w:hAnsi="仿宋" w:eastAsia="仿宋" w:cs="仿宋"/>
                <w:color w:val="000000"/>
                <w:sz w:val="30"/>
                <w:szCs w:val="30"/>
              </w:rPr>
              <w:t>质</w:t>
            </w:r>
          </w:p>
          <w:p w14:paraId="0B9DB0BB">
            <w:pPr>
              <w:wordWrap w:val="0"/>
              <w:autoSpaceDE w:val="0"/>
              <w:autoSpaceDN w:val="0"/>
              <w:spacing w:before="231" w:after="0" w:line="389" w:lineRule="exact"/>
              <w:ind w:firstLine="200"/>
              <w:jc w:val="both"/>
              <w:rPr>
                <w:rFonts w:hint="eastAsia" w:ascii="仿宋" w:hAnsi="仿宋" w:eastAsia="仿宋" w:cs="仿宋"/>
                <w:sz w:val="30"/>
                <w:szCs w:val="30"/>
              </w:rPr>
            </w:pPr>
            <w:r>
              <w:rPr>
                <w:rFonts w:hint="eastAsia" w:ascii="仿宋" w:hAnsi="仿宋" w:eastAsia="仿宋" w:cs="仿宋"/>
                <w:color w:val="000000"/>
                <w:sz w:val="30"/>
                <w:szCs w:val="30"/>
              </w:rPr>
              <w:t>量</w:t>
            </w:r>
          </w:p>
        </w:tc>
        <w:tc>
          <w:tcPr>
            <w:tcW w:w="680" w:type="dxa"/>
            <w:tcBorders>
              <w:top w:val="single" w:color="000000" w:sz="4" w:space="0"/>
              <w:left w:val="single" w:color="000000" w:sz="4" w:space="0"/>
              <w:bottom w:val="single" w:color="000000" w:sz="4" w:space="0"/>
              <w:right w:val="single" w:color="000000" w:sz="4" w:space="0"/>
            </w:tcBorders>
            <w:vAlign w:val="top"/>
          </w:tcPr>
          <w:p w14:paraId="72FB367B">
            <w:pPr>
              <w:wordWrap w:val="0"/>
              <w:autoSpaceDE w:val="0"/>
              <w:autoSpaceDN w:val="0"/>
              <w:spacing w:before="220" w:after="0" w:line="389" w:lineRule="exact"/>
              <w:jc w:val="center"/>
              <w:rPr>
                <w:rFonts w:hint="eastAsia" w:ascii="仿宋" w:hAnsi="仿宋" w:eastAsia="仿宋" w:cs="仿宋"/>
                <w:color w:val="000000"/>
                <w:sz w:val="30"/>
                <w:szCs w:val="30"/>
              </w:rPr>
            </w:pPr>
          </w:p>
          <w:p w14:paraId="0A33DC4E">
            <w:pPr>
              <w:wordWrap w:val="0"/>
              <w:autoSpaceDE w:val="0"/>
              <w:autoSpaceDN w:val="0"/>
              <w:spacing w:before="220" w:after="0" w:line="389" w:lineRule="exact"/>
              <w:jc w:val="center"/>
              <w:rPr>
                <w:rFonts w:hint="eastAsia" w:ascii="仿宋" w:hAnsi="仿宋" w:eastAsia="仿宋" w:cs="仿宋"/>
                <w:color w:val="000000"/>
                <w:sz w:val="30"/>
                <w:szCs w:val="30"/>
              </w:rPr>
            </w:pPr>
          </w:p>
          <w:p w14:paraId="7AE3363C">
            <w:pPr>
              <w:wordWrap w:val="0"/>
              <w:autoSpaceDE w:val="0"/>
              <w:autoSpaceDN w:val="0"/>
              <w:spacing w:before="220" w:after="0" w:line="389" w:lineRule="exact"/>
              <w:jc w:val="center"/>
              <w:rPr>
                <w:rFonts w:hint="eastAsia" w:ascii="仿宋" w:hAnsi="仿宋" w:eastAsia="仿宋" w:cs="仿宋"/>
                <w:color w:val="000000"/>
                <w:sz w:val="30"/>
                <w:szCs w:val="30"/>
              </w:rPr>
            </w:pPr>
          </w:p>
          <w:p w14:paraId="4EC34343">
            <w:pPr>
              <w:wordWrap w:val="0"/>
              <w:autoSpaceDE w:val="0"/>
              <w:autoSpaceDN w:val="0"/>
              <w:spacing w:before="220" w:after="0" w:line="389" w:lineRule="exact"/>
              <w:jc w:val="center"/>
              <w:rPr>
                <w:rFonts w:hint="eastAsia" w:ascii="仿宋" w:hAnsi="仿宋" w:eastAsia="仿宋" w:cs="仿宋"/>
                <w:color w:val="000000"/>
                <w:sz w:val="30"/>
                <w:szCs w:val="30"/>
              </w:rPr>
            </w:pPr>
          </w:p>
          <w:p w14:paraId="3A9C0D6F">
            <w:pPr>
              <w:wordWrap w:val="0"/>
              <w:autoSpaceDE w:val="0"/>
              <w:autoSpaceDN w:val="0"/>
              <w:spacing w:before="220" w:after="0" w:line="389" w:lineRule="exact"/>
              <w:jc w:val="center"/>
              <w:rPr>
                <w:rFonts w:hint="eastAsia" w:ascii="仿宋" w:hAnsi="仿宋" w:eastAsia="仿宋" w:cs="仿宋"/>
                <w:color w:val="000000"/>
                <w:sz w:val="30"/>
                <w:szCs w:val="30"/>
              </w:rPr>
            </w:pPr>
          </w:p>
          <w:p w14:paraId="41C79F8B">
            <w:pPr>
              <w:wordWrap w:val="0"/>
              <w:autoSpaceDE w:val="0"/>
              <w:autoSpaceDN w:val="0"/>
              <w:spacing w:before="220" w:after="0" w:line="389" w:lineRule="exact"/>
              <w:jc w:val="center"/>
              <w:rPr>
                <w:rFonts w:hint="eastAsia" w:ascii="仿宋" w:hAnsi="仿宋" w:eastAsia="仿宋" w:cs="仿宋"/>
                <w:color w:val="000000"/>
                <w:sz w:val="30"/>
                <w:szCs w:val="30"/>
              </w:rPr>
            </w:pPr>
          </w:p>
          <w:p w14:paraId="256D7BF9">
            <w:pPr>
              <w:wordWrap w:val="0"/>
              <w:autoSpaceDE w:val="0"/>
              <w:autoSpaceDN w:val="0"/>
              <w:spacing w:before="220" w:after="0" w:line="389" w:lineRule="exact"/>
              <w:jc w:val="center"/>
              <w:rPr>
                <w:rFonts w:hint="eastAsia" w:ascii="仿宋" w:hAnsi="仿宋" w:eastAsia="仿宋" w:cs="仿宋"/>
                <w:color w:val="000000"/>
                <w:sz w:val="30"/>
                <w:szCs w:val="30"/>
              </w:rPr>
            </w:pPr>
          </w:p>
          <w:p w14:paraId="41975F5F">
            <w:pPr>
              <w:wordWrap w:val="0"/>
              <w:autoSpaceDE w:val="0"/>
              <w:autoSpaceDN w:val="0"/>
              <w:spacing w:before="220" w:after="0" w:line="389" w:lineRule="exact"/>
              <w:jc w:val="center"/>
              <w:rPr>
                <w:rFonts w:hint="eastAsia" w:ascii="仿宋" w:hAnsi="仿宋" w:eastAsia="仿宋" w:cs="仿宋"/>
                <w:color w:val="000000"/>
                <w:sz w:val="30"/>
                <w:szCs w:val="30"/>
              </w:rPr>
            </w:pPr>
          </w:p>
          <w:p w14:paraId="46DD38B4">
            <w:pPr>
              <w:wordWrap w:val="0"/>
              <w:autoSpaceDE w:val="0"/>
              <w:autoSpaceDN w:val="0"/>
              <w:spacing w:before="220" w:after="0" w:line="389" w:lineRule="exact"/>
              <w:ind w:firstLine="300" w:firstLineChars="100"/>
              <w:jc w:val="both"/>
              <w:rPr>
                <w:rFonts w:hint="eastAsia" w:ascii="仿宋" w:hAnsi="仿宋" w:eastAsia="仿宋" w:cs="仿宋"/>
                <w:sz w:val="30"/>
                <w:szCs w:val="30"/>
              </w:rPr>
            </w:pPr>
            <w:r>
              <w:rPr>
                <w:rFonts w:hint="eastAsia" w:ascii="仿宋" w:hAnsi="仿宋" w:eastAsia="仿宋" w:cs="仿宋"/>
                <w:color w:val="000000"/>
                <w:sz w:val="30"/>
                <w:szCs w:val="30"/>
              </w:rPr>
              <w:t>35</w:t>
            </w:r>
          </w:p>
        </w:tc>
        <w:tc>
          <w:tcPr>
            <w:tcW w:w="3340" w:type="dxa"/>
            <w:tcBorders>
              <w:top w:val="single" w:color="000000" w:sz="4" w:space="0"/>
              <w:left w:val="single" w:color="000000" w:sz="4" w:space="0"/>
              <w:bottom w:val="single" w:color="000000" w:sz="4" w:space="0"/>
              <w:right w:val="single" w:color="000000" w:sz="4" w:space="0"/>
            </w:tcBorders>
            <w:vAlign w:val="top"/>
          </w:tcPr>
          <w:p w14:paraId="54B74745">
            <w:pPr>
              <w:numPr>
                <w:ilvl w:val="0"/>
                <w:numId w:val="1"/>
              </w:numPr>
              <w:wordWrap w:val="0"/>
              <w:autoSpaceDE w:val="0"/>
              <w:autoSpaceDN w:val="0"/>
              <w:spacing w:before="206" w:after="0" w:line="389" w:lineRule="exact"/>
              <w:ind w:right="40" w:firstLine="300" w:firstLineChars="100"/>
              <w:jc w:val="both"/>
              <w:rPr>
                <w:rFonts w:hint="eastAsia" w:ascii="仿宋" w:hAnsi="仿宋" w:eastAsia="仿宋" w:cs="仿宋"/>
                <w:color w:val="000000"/>
                <w:sz w:val="30"/>
                <w:szCs w:val="30"/>
              </w:rPr>
            </w:pPr>
            <w:r>
              <w:rPr>
                <w:rFonts w:hint="eastAsia" w:ascii="仿宋" w:hAnsi="仿宋" w:eastAsia="仿宋" w:cs="仿宋"/>
                <w:color w:val="000000"/>
                <w:sz w:val="30"/>
                <w:szCs w:val="30"/>
              </w:rPr>
              <w:t>对买方院内安装的净水设备建档编号，做好现场提示标识、编号，安全标识清晰明确，根据需要及时更新。</w:t>
            </w:r>
          </w:p>
          <w:p w14:paraId="21CF7AD7">
            <w:pPr>
              <w:numPr>
                <w:ilvl w:val="0"/>
                <w:numId w:val="1"/>
              </w:numPr>
              <w:wordWrap w:val="0"/>
              <w:autoSpaceDE w:val="0"/>
              <w:autoSpaceDN w:val="0"/>
              <w:spacing w:before="206" w:after="0" w:line="389" w:lineRule="exact"/>
              <w:ind w:right="40" w:firstLine="300" w:firstLineChars="100"/>
              <w:jc w:val="both"/>
              <w:rPr>
                <w:rFonts w:hint="eastAsia" w:ascii="仿宋" w:hAnsi="仿宋" w:eastAsia="仿宋" w:cs="仿宋"/>
                <w:sz w:val="30"/>
                <w:szCs w:val="30"/>
              </w:rPr>
            </w:pPr>
            <w:r>
              <w:rPr>
                <w:rFonts w:hint="eastAsia" w:ascii="仿宋" w:hAnsi="仿宋" w:eastAsia="仿宋" w:cs="仿宋"/>
                <w:color w:val="000000"/>
                <w:sz w:val="30"/>
                <w:szCs w:val="30"/>
              </w:rPr>
              <w:t>2、每月对净水设备维护保养一次，维护记录交付买方一份备案。</w:t>
            </w:r>
          </w:p>
          <w:p w14:paraId="60EAB69B">
            <w:pPr>
              <w:wordWrap w:val="0"/>
              <w:autoSpaceDE w:val="0"/>
              <w:autoSpaceDN w:val="0"/>
              <w:spacing w:before="217" w:after="0" w:line="389" w:lineRule="exact"/>
              <w:ind w:left="140" w:right="40" w:firstLine="80"/>
              <w:jc w:val="both"/>
              <w:rPr>
                <w:rFonts w:hint="eastAsia" w:ascii="仿宋" w:hAnsi="仿宋" w:eastAsia="仿宋" w:cs="仿宋"/>
                <w:sz w:val="30"/>
                <w:szCs w:val="30"/>
              </w:rPr>
            </w:pPr>
            <w:r>
              <w:rPr>
                <w:rFonts w:hint="eastAsia" w:ascii="仿宋" w:hAnsi="仿宋" w:eastAsia="仿宋" w:cs="仿宋"/>
                <w:color w:val="000000"/>
                <w:sz w:val="30"/>
                <w:szCs w:val="30"/>
              </w:rPr>
              <w:t>3、净水设备出现紧急故障，应在2小时内到现场维护处理。</w:t>
            </w:r>
          </w:p>
          <w:p w14:paraId="44DDC29A">
            <w:pPr>
              <w:wordWrap w:val="0"/>
              <w:autoSpaceDE w:val="0"/>
              <w:autoSpaceDN w:val="0"/>
              <w:spacing w:before="351" w:after="0" w:line="389" w:lineRule="exact"/>
              <w:ind w:left="160" w:right="40" w:hanging="60"/>
              <w:jc w:val="both"/>
              <w:rPr>
                <w:rFonts w:hint="eastAsia" w:ascii="仿宋" w:hAnsi="仿宋" w:eastAsia="仿宋" w:cs="仿宋"/>
                <w:sz w:val="30"/>
                <w:szCs w:val="30"/>
              </w:rPr>
            </w:pPr>
            <w:r>
              <w:rPr>
                <w:rFonts w:hint="eastAsia" w:ascii="仿宋" w:hAnsi="仿宋" w:eastAsia="仿宋" w:cs="仿宋"/>
                <w:color w:val="000000"/>
                <w:sz w:val="30"/>
                <w:szCs w:val="30"/>
              </w:rPr>
              <w:t>4、对所提供的净水设备免费维修保养，同时应根据买方要求提供机器安装后的免费移机等服务。</w:t>
            </w:r>
          </w:p>
          <w:p w14:paraId="095B46A2">
            <w:pPr>
              <w:wordWrap w:val="0"/>
              <w:autoSpaceDE w:val="0"/>
              <w:autoSpaceDN w:val="0"/>
              <w:spacing w:before="163" w:after="0" w:line="376" w:lineRule="exact"/>
              <w:jc w:val="center"/>
              <w:rPr>
                <w:rFonts w:hint="eastAsia" w:ascii="仿宋" w:hAnsi="仿宋" w:eastAsia="仿宋" w:cs="仿宋"/>
                <w:sz w:val="30"/>
                <w:szCs w:val="30"/>
              </w:rPr>
            </w:pPr>
            <w:r>
              <w:rPr>
                <w:rFonts w:hint="eastAsia" w:ascii="仿宋" w:hAnsi="仿宋" w:eastAsia="仿宋" w:cs="仿宋"/>
                <w:color w:val="000000"/>
                <w:sz w:val="30"/>
                <w:szCs w:val="30"/>
              </w:rPr>
              <w:t>5、每季度更换净水设备的滤芯等核心净水耗材，以保证水质卫生、安全达到国家直饮水标准，更换记录交付买方一份备案。</w:t>
            </w:r>
          </w:p>
          <w:p w14:paraId="52869EBD">
            <w:pPr>
              <w:wordWrap w:val="0"/>
              <w:autoSpaceDE w:val="0"/>
              <w:autoSpaceDN w:val="0"/>
              <w:spacing w:before="303" w:after="0" w:line="376" w:lineRule="exact"/>
              <w:ind w:left="140" w:right="40" w:hanging="40"/>
              <w:jc w:val="both"/>
              <w:rPr>
                <w:rFonts w:hint="eastAsia" w:ascii="仿宋" w:hAnsi="仿宋" w:eastAsia="仿宋" w:cs="仿宋"/>
                <w:sz w:val="30"/>
                <w:szCs w:val="30"/>
              </w:rPr>
            </w:pPr>
            <w:r>
              <w:rPr>
                <w:rFonts w:hint="eastAsia" w:ascii="仿宋" w:hAnsi="仿宋" w:eastAsia="仿宋" w:cs="仿宋"/>
                <w:color w:val="000000"/>
                <w:sz w:val="30"/>
                <w:szCs w:val="30"/>
              </w:rPr>
              <w:t>6、提供的服务需符合买方的要求，去院人员遵守买方医院各项规章制度。</w:t>
            </w:r>
          </w:p>
          <w:p w14:paraId="7F5A3EF4">
            <w:pPr>
              <w:wordWrap w:val="0"/>
              <w:autoSpaceDE w:val="0"/>
              <w:autoSpaceDN w:val="0"/>
              <w:spacing w:before="351" w:after="0" w:line="389" w:lineRule="exact"/>
              <w:ind w:left="160" w:right="40" w:hanging="40"/>
              <w:jc w:val="both"/>
              <w:rPr>
                <w:rFonts w:hint="eastAsia" w:ascii="仿宋" w:hAnsi="仿宋" w:eastAsia="仿宋" w:cs="仿宋"/>
                <w:color w:val="000000"/>
                <w:sz w:val="30"/>
                <w:szCs w:val="30"/>
              </w:rPr>
            </w:pPr>
            <w:r>
              <w:rPr>
                <w:rFonts w:hint="eastAsia" w:ascii="仿宋" w:hAnsi="仿宋" w:eastAsia="仿宋" w:cs="仿宋"/>
                <w:color w:val="000000"/>
                <w:sz w:val="30"/>
                <w:szCs w:val="30"/>
              </w:rPr>
              <w:t>7、按要求及时向买方提供净水设备和耗材。</w:t>
            </w:r>
          </w:p>
        </w:tc>
        <w:tc>
          <w:tcPr>
            <w:tcW w:w="2420" w:type="dxa"/>
            <w:tcBorders>
              <w:top w:val="single" w:color="000000" w:sz="4" w:space="0"/>
              <w:left w:val="single" w:color="000000" w:sz="4" w:space="0"/>
              <w:bottom w:val="single" w:color="000000" w:sz="4" w:space="0"/>
              <w:right w:val="single" w:color="000000" w:sz="4" w:space="0"/>
            </w:tcBorders>
            <w:vAlign w:val="top"/>
          </w:tcPr>
          <w:p w14:paraId="63CF2E03">
            <w:pPr>
              <w:wordWrap w:val="0"/>
              <w:autoSpaceDE w:val="0"/>
              <w:autoSpaceDN w:val="0"/>
              <w:spacing w:before="0" w:after="0" w:line="389" w:lineRule="exact"/>
              <w:ind w:right="120"/>
              <w:jc w:val="both"/>
              <w:rPr>
                <w:rFonts w:hint="eastAsia" w:ascii="仿宋" w:hAnsi="仿宋" w:eastAsia="仿宋" w:cs="仿宋"/>
                <w:sz w:val="30"/>
                <w:szCs w:val="30"/>
              </w:rPr>
            </w:pPr>
            <w:r>
              <w:rPr>
                <w:rFonts w:hint="eastAsia" w:ascii="仿宋" w:hAnsi="仿宋" w:eastAsia="仿宋" w:cs="仿宋"/>
                <w:color w:val="000000"/>
                <w:sz w:val="30"/>
                <w:szCs w:val="30"/>
              </w:rPr>
              <w:t>1、现场检查净水设备的提示标识和编号是否齐全。</w:t>
            </w:r>
          </w:p>
          <w:p w14:paraId="105BB7DA">
            <w:pPr>
              <w:wordWrap w:val="0"/>
              <w:autoSpaceDE w:val="0"/>
              <w:autoSpaceDN w:val="0"/>
              <w:spacing w:before="302" w:after="0" w:line="337" w:lineRule="exact"/>
              <w:ind w:firstLine="100"/>
              <w:jc w:val="both"/>
              <w:rPr>
                <w:rFonts w:hint="eastAsia" w:ascii="仿宋" w:hAnsi="仿宋" w:eastAsia="仿宋" w:cs="仿宋"/>
                <w:sz w:val="30"/>
                <w:szCs w:val="30"/>
              </w:rPr>
            </w:pPr>
            <w:r>
              <w:rPr>
                <w:rFonts w:hint="eastAsia" w:ascii="仿宋" w:hAnsi="仿宋" w:eastAsia="仿宋" w:cs="仿宋"/>
                <w:color w:val="000000"/>
                <w:sz w:val="30"/>
                <w:szCs w:val="30"/>
              </w:rPr>
              <w:t>2、检查维护记录。</w:t>
            </w:r>
          </w:p>
          <w:p w14:paraId="219AF6D3">
            <w:pPr>
              <w:wordWrap w:val="0"/>
              <w:autoSpaceDE w:val="0"/>
              <w:autoSpaceDN w:val="0"/>
              <w:spacing w:before="221" w:after="0" w:line="389" w:lineRule="exact"/>
              <w:ind w:left="120" w:right="60" w:firstLine="0"/>
              <w:jc w:val="both"/>
              <w:rPr>
                <w:rFonts w:hint="eastAsia" w:ascii="仿宋" w:hAnsi="仿宋" w:eastAsia="仿宋" w:cs="仿宋"/>
                <w:sz w:val="30"/>
                <w:szCs w:val="30"/>
              </w:rPr>
            </w:pPr>
            <w:r>
              <w:rPr>
                <w:rFonts w:hint="eastAsia" w:ascii="仿宋" w:hAnsi="仿宋" w:eastAsia="仿宋" w:cs="仿宋"/>
                <w:color w:val="000000"/>
                <w:sz w:val="30"/>
                <w:szCs w:val="30"/>
              </w:rPr>
              <w:t>3、应急响应是否及时。</w:t>
            </w:r>
          </w:p>
          <w:p w14:paraId="2F29B6CB">
            <w:pPr>
              <w:wordWrap w:val="0"/>
              <w:autoSpaceDE w:val="0"/>
              <w:autoSpaceDN w:val="0"/>
              <w:spacing w:before="112" w:after="0" w:line="389" w:lineRule="exact"/>
              <w:ind w:left="400" w:right="120" w:hanging="220"/>
              <w:jc w:val="both"/>
              <w:rPr>
                <w:rFonts w:hint="eastAsia" w:ascii="仿宋" w:hAnsi="仿宋" w:eastAsia="仿宋" w:cs="仿宋"/>
                <w:sz w:val="30"/>
                <w:szCs w:val="30"/>
              </w:rPr>
            </w:pPr>
            <w:r>
              <w:rPr>
                <w:rFonts w:hint="eastAsia" w:ascii="仿宋" w:hAnsi="仿宋" w:eastAsia="仿宋" w:cs="仿宋"/>
                <w:color w:val="000000"/>
                <w:sz w:val="30"/>
                <w:szCs w:val="30"/>
              </w:rPr>
              <w:t>4、是否按买方要求免费移机。</w:t>
            </w:r>
          </w:p>
          <w:p w14:paraId="107A8A32">
            <w:pPr>
              <w:wordWrap w:val="0"/>
              <w:autoSpaceDE w:val="0"/>
              <w:autoSpaceDN w:val="0"/>
              <w:spacing w:before="0" w:after="0" w:line="389" w:lineRule="exact"/>
              <w:ind w:left="120" w:right="40" w:firstLine="180"/>
              <w:jc w:val="both"/>
              <w:rPr>
                <w:rFonts w:hint="eastAsia" w:ascii="仿宋" w:hAnsi="仿宋" w:eastAsia="仿宋" w:cs="仿宋"/>
                <w:sz w:val="30"/>
                <w:szCs w:val="30"/>
              </w:rPr>
            </w:pPr>
            <w:r>
              <w:rPr>
                <w:rFonts w:hint="eastAsia" w:ascii="仿宋" w:hAnsi="仿宋" w:eastAsia="仿宋" w:cs="仿宋"/>
                <w:color w:val="000000"/>
                <w:sz w:val="30"/>
                <w:szCs w:val="30"/>
              </w:rPr>
              <w:t>5、现场查看更换滤芯情况及记录。</w:t>
            </w:r>
          </w:p>
          <w:p w14:paraId="4973C5AF">
            <w:pPr>
              <w:wordWrap w:val="0"/>
              <w:autoSpaceDE w:val="0"/>
              <w:autoSpaceDN w:val="0"/>
              <w:spacing w:before="231" w:after="0" w:line="389" w:lineRule="exact"/>
              <w:ind w:left="120" w:right="60" w:firstLine="180"/>
              <w:jc w:val="both"/>
              <w:rPr>
                <w:rFonts w:hint="eastAsia" w:ascii="仿宋" w:hAnsi="仿宋" w:eastAsia="仿宋" w:cs="仿宋"/>
                <w:sz w:val="30"/>
                <w:szCs w:val="30"/>
              </w:rPr>
            </w:pPr>
            <w:r>
              <w:rPr>
                <w:rFonts w:hint="eastAsia" w:ascii="仿宋" w:hAnsi="仿宋" w:eastAsia="仿宋" w:cs="仿宋"/>
                <w:color w:val="000000"/>
                <w:sz w:val="30"/>
                <w:szCs w:val="30"/>
              </w:rPr>
              <w:t>6、来院人员是否遵守买方医院规定。</w:t>
            </w:r>
          </w:p>
          <w:p w14:paraId="3F62B596">
            <w:pPr>
              <w:wordWrap w:val="0"/>
              <w:autoSpaceDE w:val="0"/>
              <w:autoSpaceDN w:val="0"/>
              <w:spacing w:before="92" w:after="0" w:line="389" w:lineRule="exact"/>
              <w:ind w:left="120" w:right="60" w:hanging="20"/>
              <w:jc w:val="both"/>
              <w:rPr>
                <w:rFonts w:hint="eastAsia" w:ascii="仿宋" w:hAnsi="仿宋" w:eastAsia="仿宋" w:cs="仿宋"/>
                <w:sz w:val="30"/>
                <w:szCs w:val="30"/>
              </w:rPr>
            </w:pPr>
            <w:r>
              <w:rPr>
                <w:rFonts w:hint="eastAsia" w:ascii="仿宋" w:hAnsi="仿宋" w:eastAsia="仿宋" w:cs="仿宋"/>
                <w:color w:val="000000"/>
                <w:sz w:val="30"/>
                <w:szCs w:val="30"/>
              </w:rPr>
              <w:t>7、是否及时供应净水设备和耗材。</w:t>
            </w:r>
          </w:p>
        </w:tc>
        <w:tc>
          <w:tcPr>
            <w:tcW w:w="2880" w:type="dxa"/>
            <w:tcBorders>
              <w:top w:val="single" w:color="000000" w:sz="4" w:space="0"/>
              <w:left w:val="single" w:color="000000" w:sz="4" w:space="0"/>
              <w:bottom w:val="single" w:color="000000" w:sz="4" w:space="0"/>
              <w:right w:val="single" w:color="000000" w:sz="4" w:space="0"/>
            </w:tcBorders>
            <w:vAlign w:val="top"/>
          </w:tcPr>
          <w:p w14:paraId="4E04F3F4">
            <w:pPr>
              <w:wordWrap w:val="0"/>
              <w:autoSpaceDE w:val="0"/>
              <w:autoSpaceDN w:val="0"/>
              <w:spacing w:before="201" w:after="0" w:line="389" w:lineRule="exact"/>
              <w:ind w:right="80"/>
              <w:jc w:val="both"/>
              <w:rPr>
                <w:rFonts w:hint="eastAsia" w:ascii="仿宋" w:hAnsi="仿宋" w:eastAsia="仿宋" w:cs="仿宋"/>
                <w:sz w:val="30"/>
                <w:szCs w:val="30"/>
              </w:rPr>
            </w:pPr>
            <w:r>
              <w:rPr>
                <w:rFonts w:hint="eastAsia" w:ascii="仿宋" w:hAnsi="仿宋" w:eastAsia="仿宋" w:cs="仿宋"/>
                <w:color w:val="000000"/>
                <w:sz w:val="30"/>
                <w:szCs w:val="30"/>
              </w:rPr>
              <w:t>1、净水设备提示标识和编号不齐全，扣2分／处，不及时更新扣1分。</w:t>
            </w:r>
          </w:p>
          <w:p w14:paraId="3F25F73A">
            <w:pPr>
              <w:wordWrap w:val="0"/>
              <w:autoSpaceDE w:val="0"/>
              <w:autoSpaceDN w:val="0"/>
              <w:spacing w:before="231" w:after="0" w:line="389" w:lineRule="exact"/>
              <w:ind w:left="940" w:right="80" w:hanging="820"/>
              <w:jc w:val="both"/>
              <w:rPr>
                <w:rFonts w:hint="eastAsia" w:ascii="仿宋" w:hAnsi="仿宋" w:eastAsia="仿宋" w:cs="仿宋"/>
                <w:sz w:val="30"/>
                <w:szCs w:val="30"/>
              </w:rPr>
            </w:pPr>
            <w:r>
              <w:rPr>
                <w:rFonts w:hint="eastAsia" w:ascii="仿宋" w:hAnsi="仿宋" w:eastAsia="仿宋" w:cs="仿宋"/>
                <w:color w:val="000000"/>
                <w:sz w:val="30"/>
                <w:szCs w:val="30"/>
              </w:rPr>
              <w:t>2、维护记录不全扣5分／处。</w:t>
            </w:r>
          </w:p>
          <w:p w14:paraId="36B583CC">
            <w:pPr>
              <w:wordWrap w:val="0"/>
              <w:autoSpaceDE w:val="0"/>
              <w:autoSpaceDN w:val="0"/>
              <w:spacing w:before="237" w:after="0" w:line="389" w:lineRule="exact"/>
              <w:ind w:left="120" w:right="80" w:firstLine="0"/>
              <w:jc w:val="both"/>
              <w:rPr>
                <w:rFonts w:hint="eastAsia" w:ascii="仿宋" w:hAnsi="仿宋" w:eastAsia="仿宋" w:cs="仿宋"/>
                <w:sz w:val="30"/>
                <w:szCs w:val="30"/>
              </w:rPr>
            </w:pPr>
            <w:r>
              <w:rPr>
                <w:rFonts w:hint="eastAsia" w:ascii="仿宋" w:hAnsi="仿宋" w:eastAsia="仿宋" w:cs="仿宋"/>
                <w:color w:val="000000"/>
                <w:sz w:val="30"/>
                <w:szCs w:val="30"/>
              </w:rPr>
              <w:t>3、设备故障未及时维修扣5分／次，科室投诉扣10分／次。</w:t>
            </w:r>
          </w:p>
          <w:p w14:paraId="6D995AAD">
            <w:pPr>
              <w:wordWrap w:val="0"/>
              <w:autoSpaceDE w:val="0"/>
              <w:autoSpaceDN w:val="0"/>
              <w:spacing w:before="241" w:after="0" w:line="389" w:lineRule="exact"/>
              <w:ind w:left="860" w:right="100" w:hanging="740"/>
              <w:jc w:val="both"/>
              <w:rPr>
                <w:rFonts w:hint="eastAsia" w:ascii="仿宋" w:hAnsi="仿宋" w:eastAsia="仿宋" w:cs="仿宋"/>
                <w:sz w:val="30"/>
                <w:szCs w:val="30"/>
              </w:rPr>
            </w:pPr>
            <w:r>
              <w:rPr>
                <w:rFonts w:hint="eastAsia" w:ascii="仿宋" w:hAnsi="仿宋" w:eastAsia="仿宋" w:cs="仿宋"/>
                <w:color w:val="000000"/>
                <w:sz w:val="30"/>
                <w:szCs w:val="30"/>
              </w:rPr>
              <w:t>4、不按要求免费移机扣5分。</w:t>
            </w:r>
          </w:p>
          <w:p w14:paraId="3FF52386">
            <w:pPr>
              <w:wordWrap w:val="0"/>
              <w:autoSpaceDE w:val="0"/>
              <w:autoSpaceDN w:val="0"/>
              <w:spacing w:before="0" w:after="0" w:line="389" w:lineRule="exact"/>
              <w:ind w:left="140" w:right="100" w:hanging="20"/>
              <w:jc w:val="both"/>
              <w:rPr>
                <w:rFonts w:hint="eastAsia" w:ascii="仿宋" w:hAnsi="仿宋" w:eastAsia="仿宋" w:cs="仿宋"/>
                <w:sz w:val="30"/>
                <w:szCs w:val="30"/>
              </w:rPr>
            </w:pPr>
            <w:r>
              <w:rPr>
                <w:rFonts w:hint="eastAsia" w:ascii="仿宋" w:hAnsi="仿宋" w:eastAsia="仿宋" w:cs="仿宋"/>
                <w:color w:val="000000"/>
                <w:sz w:val="30"/>
                <w:szCs w:val="30"/>
              </w:rPr>
              <w:t>5、不按时更换滤芯扣5分／处，限期整改。</w:t>
            </w:r>
          </w:p>
          <w:p w14:paraId="512FAEC3">
            <w:pPr>
              <w:wordWrap w:val="0"/>
              <w:autoSpaceDE w:val="0"/>
              <w:autoSpaceDN w:val="0"/>
              <w:spacing w:before="231" w:after="0" w:line="389" w:lineRule="exact"/>
              <w:ind w:left="140" w:right="60" w:hanging="20"/>
              <w:jc w:val="both"/>
              <w:rPr>
                <w:rFonts w:hint="eastAsia" w:ascii="仿宋" w:hAnsi="仿宋" w:eastAsia="仿宋" w:cs="仿宋"/>
                <w:sz w:val="30"/>
                <w:szCs w:val="30"/>
              </w:rPr>
            </w:pPr>
            <w:r>
              <w:rPr>
                <w:rFonts w:hint="eastAsia" w:ascii="仿宋" w:hAnsi="仿宋" w:eastAsia="仿宋" w:cs="仿宋"/>
                <w:color w:val="000000"/>
                <w:sz w:val="30"/>
                <w:szCs w:val="30"/>
              </w:rPr>
              <w:t>6、来院人员违反买方医院规定，扣10分／次。</w:t>
            </w:r>
          </w:p>
          <w:p w14:paraId="160B39DC">
            <w:pPr>
              <w:wordWrap w:val="0"/>
              <w:autoSpaceDE w:val="0"/>
              <w:autoSpaceDN w:val="0"/>
              <w:spacing w:before="92" w:after="0" w:line="389" w:lineRule="exact"/>
              <w:ind w:left="340" w:right="80" w:hanging="220"/>
              <w:jc w:val="both"/>
              <w:rPr>
                <w:rFonts w:hint="eastAsia" w:ascii="仿宋" w:hAnsi="仿宋" w:eastAsia="仿宋" w:cs="仿宋"/>
                <w:sz w:val="30"/>
                <w:szCs w:val="30"/>
              </w:rPr>
            </w:pPr>
            <w:r>
              <w:rPr>
                <w:rFonts w:hint="eastAsia" w:ascii="仿宋" w:hAnsi="仿宋" w:eastAsia="仿宋" w:cs="仿宋"/>
                <w:color w:val="000000"/>
                <w:sz w:val="30"/>
                <w:szCs w:val="30"/>
              </w:rPr>
              <w:t>7、无故不及时供应净水设备和耗材扣5分。</w:t>
            </w:r>
          </w:p>
        </w:tc>
      </w:tr>
    </w:tbl>
    <w:p w14:paraId="62B330B3">
      <w:pPr>
        <w:spacing w:line="1" w:lineRule="exact"/>
        <w:rPr>
          <w:rFonts w:hint="eastAsia" w:ascii="仿宋" w:hAnsi="仿宋" w:eastAsia="仿宋" w:cs="仿宋"/>
          <w:sz w:val="30"/>
          <w:szCs w:val="30"/>
        </w:rPr>
        <w:sectPr>
          <w:type w:val="continuous"/>
          <w:pgSz w:w="11900" w:h="15860"/>
          <w:pgMar w:top="1440" w:right="720" w:bottom="720" w:left="720" w:header="720" w:footer="360" w:gutter="0"/>
          <w:cols w:space="720" w:num="1"/>
        </w:sectPr>
      </w:pPr>
    </w:p>
    <w:p w14:paraId="4C7B3DAC">
      <w:pPr>
        <w:wordWrap w:val="0"/>
        <w:autoSpaceDE w:val="0"/>
        <w:autoSpaceDN w:val="0"/>
        <w:spacing w:before="0" w:after="0" w:line="240" w:lineRule="exact"/>
        <w:ind w:firstLine="0"/>
        <w:jc w:val="both"/>
        <w:rPr>
          <w:rFonts w:hint="eastAsia" w:ascii="仿宋" w:hAnsi="仿宋" w:eastAsia="仿宋" w:cs="仿宋"/>
          <w:color w:val="000000"/>
          <w:sz w:val="30"/>
          <w:szCs w:val="30"/>
        </w:rPr>
      </w:pPr>
    </w:p>
    <w:tbl>
      <w:tblPr>
        <w:tblStyle w:val="2"/>
        <w:tblW w:w="0" w:type="auto"/>
        <w:tblInd w:w="1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840"/>
        <w:gridCol w:w="660"/>
        <w:gridCol w:w="3260"/>
        <w:gridCol w:w="2400"/>
        <w:gridCol w:w="2800"/>
      </w:tblGrid>
      <w:tr w14:paraId="39DBE3F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134" w:hRule="atLeast"/>
        </w:trPr>
        <w:tc>
          <w:tcPr>
            <w:tcW w:w="840" w:type="dxa"/>
            <w:tcBorders>
              <w:top w:val="single" w:color="000000" w:sz="4" w:space="0"/>
              <w:left w:val="single" w:color="000000" w:sz="4" w:space="0"/>
              <w:bottom w:val="single" w:color="000000" w:sz="4" w:space="0"/>
              <w:right w:val="single" w:color="000000" w:sz="4" w:space="0"/>
            </w:tcBorders>
            <w:vAlign w:val="top"/>
          </w:tcPr>
          <w:p w14:paraId="741C7ACA">
            <w:pPr>
              <w:wordWrap w:val="0"/>
              <w:autoSpaceDE w:val="0"/>
              <w:autoSpaceDN w:val="0"/>
              <w:spacing w:before="103" w:after="0" w:line="376" w:lineRule="exact"/>
              <w:jc w:val="center"/>
              <w:rPr>
                <w:rFonts w:hint="eastAsia" w:ascii="仿宋" w:hAnsi="仿宋" w:eastAsia="仿宋" w:cs="仿宋"/>
                <w:color w:val="000000"/>
                <w:sz w:val="30"/>
                <w:szCs w:val="30"/>
              </w:rPr>
            </w:pPr>
          </w:p>
          <w:p w14:paraId="78785E46">
            <w:pPr>
              <w:wordWrap w:val="0"/>
              <w:autoSpaceDE w:val="0"/>
              <w:autoSpaceDN w:val="0"/>
              <w:spacing w:before="103" w:after="0" w:line="376" w:lineRule="exact"/>
              <w:jc w:val="center"/>
              <w:rPr>
                <w:rFonts w:hint="eastAsia" w:ascii="仿宋" w:hAnsi="仿宋" w:eastAsia="仿宋" w:cs="仿宋"/>
                <w:color w:val="000000"/>
                <w:sz w:val="30"/>
                <w:szCs w:val="30"/>
              </w:rPr>
            </w:pPr>
          </w:p>
          <w:p w14:paraId="205FA111">
            <w:pPr>
              <w:wordWrap w:val="0"/>
              <w:autoSpaceDE w:val="0"/>
              <w:autoSpaceDN w:val="0"/>
              <w:spacing w:before="103" w:after="0" w:line="376" w:lineRule="exact"/>
              <w:jc w:val="center"/>
              <w:rPr>
                <w:rFonts w:hint="eastAsia" w:ascii="仿宋" w:hAnsi="仿宋" w:eastAsia="仿宋" w:cs="仿宋"/>
                <w:color w:val="000000"/>
                <w:sz w:val="30"/>
                <w:szCs w:val="30"/>
              </w:rPr>
            </w:pPr>
          </w:p>
          <w:p w14:paraId="5D0EE60A">
            <w:pPr>
              <w:wordWrap w:val="0"/>
              <w:autoSpaceDE w:val="0"/>
              <w:autoSpaceDN w:val="0"/>
              <w:spacing w:before="103" w:after="0" w:line="376" w:lineRule="exact"/>
              <w:jc w:val="center"/>
              <w:rPr>
                <w:rFonts w:hint="eastAsia" w:ascii="仿宋" w:hAnsi="仿宋" w:eastAsia="仿宋" w:cs="仿宋"/>
                <w:color w:val="000000"/>
                <w:sz w:val="30"/>
                <w:szCs w:val="30"/>
              </w:rPr>
            </w:pPr>
          </w:p>
          <w:p w14:paraId="27BEAF2C">
            <w:pPr>
              <w:wordWrap w:val="0"/>
              <w:autoSpaceDE w:val="0"/>
              <w:autoSpaceDN w:val="0"/>
              <w:spacing w:before="103" w:after="0" w:line="376" w:lineRule="exact"/>
              <w:jc w:val="center"/>
              <w:rPr>
                <w:rFonts w:hint="eastAsia" w:ascii="仿宋" w:hAnsi="仿宋" w:eastAsia="仿宋" w:cs="仿宋"/>
                <w:color w:val="000000"/>
                <w:sz w:val="30"/>
                <w:szCs w:val="30"/>
              </w:rPr>
            </w:pPr>
            <w:r>
              <w:rPr>
                <w:rFonts w:hint="eastAsia" w:ascii="仿宋" w:hAnsi="仿宋" w:eastAsia="仿宋" w:cs="仿宋"/>
                <w:color w:val="000000"/>
                <w:sz w:val="30"/>
                <w:szCs w:val="30"/>
              </w:rPr>
              <w:t>净</w:t>
            </w:r>
          </w:p>
          <w:p w14:paraId="798D8902">
            <w:pPr>
              <w:wordWrap w:val="0"/>
              <w:autoSpaceDE w:val="0"/>
              <w:autoSpaceDN w:val="0"/>
              <w:spacing w:before="103" w:after="0" w:line="376" w:lineRule="exact"/>
              <w:jc w:val="center"/>
              <w:rPr>
                <w:rFonts w:hint="eastAsia" w:ascii="仿宋" w:hAnsi="仿宋" w:eastAsia="仿宋" w:cs="仿宋"/>
                <w:sz w:val="30"/>
                <w:szCs w:val="30"/>
              </w:rPr>
            </w:pPr>
            <w:r>
              <w:rPr>
                <w:rFonts w:hint="eastAsia" w:ascii="仿宋" w:hAnsi="仿宋" w:eastAsia="仿宋" w:cs="仿宋"/>
                <w:color w:val="000000"/>
                <w:sz w:val="30"/>
                <w:szCs w:val="30"/>
              </w:rPr>
              <w:t>水</w:t>
            </w:r>
          </w:p>
          <w:p w14:paraId="610A2D33">
            <w:pPr>
              <w:wordWrap w:val="0"/>
              <w:autoSpaceDE w:val="0"/>
              <w:autoSpaceDN w:val="0"/>
              <w:spacing w:before="243" w:after="0" w:line="376" w:lineRule="exact"/>
              <w:jc w:val="center"/>
              <w:rPr>
                <w:rFonts w:hint="eastAsia" w:ascii="仿宋" w:hAnsi="仿宋" w:eastAsia="仿宋" w:cs="仿宋"/>
                <w:color w:val="000000"/>
                <w:sz w:val="30"/>
                <w:szCs w:val="30"/>
              </w:rPr>
            </w:pPr>
            <w:r>
              <w:rPr>
                <w:rFonts w:hint="eastAsia" w:ascii="仿宋" w:hAnsi="仿宋" w:eastAsia="仿宋" w:cs="仿宋"/>
                <w:color w:val="000000"/>
                <w:sz w:val="30"/>
                <w:szCs w:val="30"/>
              </w:rPr>
              <w:t>质</w:t>
            </w:r>
          </w:p>
          <w:p w14:paraId="687093C5">
            <w:pPr>
              <w:wordWrap w:val="0"/>
              <w:autoSpaceDE w:val="0"/>
              <w:autoSpaceDN w:val="0"/>
              <w:spacing w:before="243" w:after="0" w:line="376" w:lineRule="exact"/>
              <w:jc w:val="center"/>
              <w:rPr>
                <w:rFonts w:hint="eastAsia" w:ascii="仿宋" w:hAnsi="仿宋" w:eastAsia="仿宋" w:cs="仿宋"/>
                <w:sz w:val="30"/>
                <w:szCs w:val="30"/>
              </w:rPr>
            </w:pPr>
            <w:r>
              <w:rPr>
                <w:rFonts w:hint="eastAsia" w:ascii="仿宋" w:hAnsi="仿宋" w:eastAsia="仿宋" w:cs="仿宋"/>
                <w:color w:val="000000"/>
                <w:sz w:val="30"/>
                <w:szCs w:val="30"/>
              </w:rPr>
              <w:t>量</w:t>
            </w:r>
          </w:p>
        </w:tc>
        <w:tc>
          <w:tcPr>
            <w:tcW w:w="660" w:type="dxa"/>
            <w:tcBorders>
              <w:top w:val="single" w:color="000000" w:sz="4" w:space="0"/>
              <w:left w:val="single" w:color="000000" w:sz="4" w:space="0"/>
              <w:bottom w:val="single" w:color="000000" w:sz="4" w:space="0"/>
              <w:right w:val="single" w:color="000000" w:sz="4" w:space="0"/>
            </w:tcBorders>
            <w:vAlign w:val="top"/>
          </w:tcPr>
          <w:p w14:paraId="2137A4A9">
            <w:pPr>
              <w:wordWrap w:val="0"/>
              <w:autoSpaceDE w:val="0"/>
              <w:autoSpaceDN w:val="0"/>
              <w:spacing w:before="200" w:after="0" w:line="376" w:lineRule="exact"/>
              <w:jc w:val="center"/>
              <w:rPr>
                <w:rFonts w:hint="eastAsia" w:ascii="仿宋" w:hAnsi="仿宋" w:eastAsia="仿宋" w:cs="仿宋"/>
                <w:color w:val="000000"/>
                <w:sz w:val="30"/>
                <w:szCs w:val="30"/>
              </w:rPr>
            </w:pPr>
          </w:p>
          <w:p w14:paraId="7A822D57">
            <w:pPr>
              <w:wordWrap w:val="0"/>
              <w:autoSpaceDE w:val="0"/>
              <w:autoSpaceDN w:val="0"/>
              <w:spacing w:before="200" w:after="0" w:line="376" w:lineRule="exact"/>
              <w:jc w:val="center"/>
              <w:rPr>
                <w:rFonts w:hint="eastAsia" w:ascii="仿宋" w:hAnsi="仿宋" w:eastAsia="仿宋" w:cs="仿宋"/>
                <w:color w:val="000000"/>
                <w:sz w:val="30"/>
                <w:szCs w:val="30"/>
              </w:rPr>
            </w:pPr>
          </w:p>
          <w:p w14:paraId="1564536B">
            <w:pPr>
              <w:wordWrap w:val="0"/>
              <w:autoSpaceDE w:val="0"/>
              <w:autoSpaceDN w:val="0"/>
              <w:spacing w:before="200" w:after="0" w:line="376" w:lineRule="exact"/>
              <w:jc w:val="center"/>
              <w:rPr>
                <w:rFonts w:hint="eastAsia" w:ascii="仿宋" w:hAnsi="仿宋" w:eastAsia="仿宋" w:cs="仿宋"/>
                <w:color w:val="000000"/>
                <w:sz w:val="30"/>
                <w:szCs w:val="30"/>
              </w:rPr>
            </w:pPr>
          </w:p>
          <w:p w14:paraId="267FD8E7">
            <w:pPr>
              <w:wordWrap w:val="0"/>
              <w:autoSpaceDE w:val="0"/>
              <w:autoSpaceDN w:val="0"/>
              <w:spacing w:before="200" w:after="0" w:line="376" w:lineRule="exact"/>
              <w:jc w:val="center"/>
              <w:rPr>
                <w:rFonts w:hint="eastAsia" w:ascii="仿宋" w:hAnsi="仿宋" w:eastAsia="仿宋" w:cs="仿宋"/>
                <w:color w:val="000000"/>
                <w:sz w:val="30"/>
                <w:szCs w:val="30"/>
              </w:rPr>
            </w:pPr>
          </w:p>
          <w:p w14:paraId="1004FD00">
            <w:pPr>
              <w:wordWrap w:val="0"/>
              <w:autoSpaceDE w:val="0"/>
              <w:autoSpaceDN w:val="0"/>
              <w:spacing w:before="200" w:after="0" w:line="376" w:lineRule="exact"/>
              <w:jc w:val="center"/>
              <w:rPr>
                <w:rFonts w:hint="eastAsia" w:ascii="仿宋" w:hAnsi="仿宋" w:eastAsia="仿宋" w:cs="仿宋"/>
                <w:color w:val="000000"/>
                <w:sz w:val="30"/>
                <w:szCs w:val="30"/>
              </w:rPr>
            </w:pPr>
          </w:p>
          <w:p w14:paraId="00F67CB9">
            <w:pPr>
              <w:wordWrap w:val="0"/>
              <w:autoSpaceDE w:val="0"/>
              <w:autoSpaceDN w:val="0"/>
              <w:spacing w:before="200" w:after="0" w:line="376" w:lineRule="exact"/>
              <w:jc w:val="center"/>
              <w:rPr>
                <w:rFonts w:hint="eastAsia" w:ascii="仿宋" w:hAnsi="仿宋" w:eastAsia="仿宋" w:cs="仿宋"/>
                <w:sz w:val="30"/>
                <w:szCs w:val="30"/>
              </w:rPr>
            </w:pPr>
            <w:r>
              <w:rPr>
                <w:rFonts w:hint="eastAsia" w:ascii="仿宋" w:hAnsi="仿宋" w:eastAsia="仿宋" w:cs="仿宋"/>
                <w:color w:val="000000"/>
                <w:sz w:val="30"/>
                <w:szCs w:val="30"/>
              </w:rPr>
              <w:t>40</w:t>
            </w:r>
          </w:p>
        </w:tc>
        <w:tc>
          <w:tcPr>
            <w:tcW w:w="3260" w:type="dxa"/>
            <w:tcBorders>
              <w:top w:val="single" w:color="000000" w:sz="4" w:space="0"/>
              <w:left w:val="single" w:color="000000" w:sz="4" w:space="0"/>
              <w:bottom w:val="single" w:color="000000" w:sz="4" w:space="0"/>
              <w:right w:val="single" w:color="000000" w:sz="4" w:space="0"/>
            </w:tcBorders>
            <w:vAlign w:val="top"/>
          </w:tcPr>
          <w:p w14:paraId="116BEE78">
            <w:pPr>
              <w:wordWrap w:val="0"/>
              <w:autoSpaceDE w:val="0"/>
              <w:autoSpaceDN w:val="0"/>
              <w:spacing w:before="0" w:after="0" w:line="373" w:lineRule="exact"/>
              <w:ind w:left="260" w:right="160" w:hanging="40"/>
              <w:jc w:val="both"/>
              <w:rPr>
                <w:rFonts w:hint="eastAsia" w:ascii="仿宋" w:hAnsi="仿宋" w:eastAsia="仿宋" w:cs="仿宋"/>
                <w:sz w:val="30"/>
                <w:szCs w:val="30"/>
              </w:rPr>
            </w:pPr>
            <w:r>
              <w:rPr>
                <w:rFonts w:hint="eastAsia" w:ascii="仿宋" w:hAnsi="仿宋" w:eastAsia="仿宋" w:cs="仿宋"/>
                <w:color w:val="000000"/>
                <w:sz w:val="30"/>
                <w:szCs w:val="30"/>
              </w:rPr>
              <w:t>1、净化后的水质需符合《生活饮用水卫生标准》(GB5749-2006)。</w:t>
            </w:r>
          </w:p>
          <w:p w14:paraId="121107C8">
            <w:pPr>
              <w:wordWrap w:val="0"/>
              <w:autoSpaceDE w:val="0"/>
              <w:autoSpaceDN w:val="0"/>
              <w:spacing w:before="308" w:after="0" w:line="376" w:lineRule="exact"/>
              <w:ind w:left="140" w:right="80" w:firstLine="60"/>
              <w:jc w:val="both"/>
              <w:rPr>
                <w:rFonts w:hint="eastAsia" w:ascii="仿宋" w:hAnsi="仿宋" w:eastAsia="仿宋" w:cs="仿宋"/>
                <w:sz w:val="30"/>
                <w:szCs w:val="30"/>
              </w:rPr>
            </w:pPr>
            <w:r>
              <w:rPr>
                <w:rFonts w:hint="eastAsia" w:ascii="仿宋" w:hAnsi="仿宋" w:eastAsia="仿宋" w:cs="仿宋"/>
                <w:color w:val="000000"/>
                <w:sz w:val="30"/>
                <w:szCs w:val="30"/>
              </w:rPr>
              <w:t>2、每月检测净化水的水值，做好记录并公示，检测记录交付买方一份备案。</w:t>
            </w:r>
          </w:p>
          <w:p w14:paraId="173C38D1">
            <w:pPr>
              <w:wordWrap w:val="0"/>
              <w:autoSpaceDE w:val="0"/>
              <w:autoSpaceDN w:val="0"/>
              <w:spacing w:before="288" w:after="0" w:line="376" w:lineRule="exact"/>
              <w:ind w:left="140" w:right="60" w:hanging="40"/>
              <w:jc w:val="both"/>
              <w:rPr>
                <w:rFonts w:hint="eastAsia" w:ascii="仿宋" w:hAnsi="仿宋" w:eastAsia="仿宋" w:cs="仿宋"/>
                <w:sz w:val="30"/>
                <w:szCs w:val="30"/>
              </w:rPr>
            </w:pPr>
            <w:r>
              <w:rPr>
                <w:rFonts w:hint="eastAsia" w:ascii="仿宋" w:hAnsi="仿宋" w:eastAsia="仿宋" w:cs="仿宋"/>
                <w:color w:val="000000"/>
                <w:sz w:val="30"/>
                <w:szCs w:val="30"/>
              </w:rPr>
              <w:t>3、确保净水设备及净水质量符合要求，针对科室使用情况及时做出回应解释，不出现医疗纠纷。</w:t>
            </w:r>
          </w:p>
        </w:tc>
        <w:tc>
          <w:tcPr>
            <w:tcW w:w="2400" w:type="dxa"/>
            <w:tcBorders>
              <w:top w:val="single" w:color="000000" w:sz="4" w:space="0"/>
              <w:left w:val="single" w:color="000000" w:sz="4" w:space="0"/>
              <w:bottom w:val="single" w:color="000000" w:sz="4" w:space="0"/>
              <w:right w:val="single" w:color="000000" w:sz="4" w:space="0"/>
            </w:tcBorders>
            <w:vAlign w:val="top"/>
          </w:tcPr>
          <w:p w14:paraId="4B2E9249">
            <w:pPr>
              <w:wordWrap w:val="0"/>
              <w:autoSpaceDE w:val="0"/>
              <w:autoSpaceDN w:val="0"/>
              <w:spacing w:before="0" w:after="0" w:line="373" w:lineRule="exact"/>
              <w:ind w:left="240" w:right="120" w:hanging="60"/>
              <w:jc w:val="both"/>
              <w:rPr>
                <w:rFonts w:hint="eastAsia" w:ascii="仿宋" w:hAnsi="仿宋" w:eastAsia="仿宋" w:cs="仿宋"/>
                <w:sz w:val="30"/>
                <w:szCs w:val="30"/>
              </w:rPr>
            </w:pPr>
            <w:r>
              <w:rPr>
                <w:rFonts w:hint="eastAsia" w:ascii="仿宋" w:hAnsi="仿宋" w:eastAsia="仿宋" w:cs="仿宋"/>
                <w:color w:val="000000"/>
                <w:sz w:val="30"/>
                <w:szCs w:val="30"/>
              </w:rPr>
              <w:t>1、检查卖方净化水值监测记录。</w:t>
            </w:r>
          </w:p>
          <w:p w14:paraId="6714BD3C">
            <w:pPr>
              <w:wordWrap w:val="0"/>
              <w:autoSpaceDE w:val="0"/>
              <w:autoSpaceDN w:val="0"/>
              <w:spacing w:before="91" w:after="0" w:line="376" w:lineRule="exact"/>
              <w:ind w:left="240" w:right="120" w:hanging="80"/>
              <w:jc w:val="both"/>
              <w:rPr>
                <w:rFonts w:hint="eastAsia" w:ascii="仿宋" w:hAnsi="仿宋" w:eastAsia="仿宋" w:cs="仿宋"/>
                <w:sz w:val="30"/>
                <w:szCs w:val="30"/>
              </w:rPr>
            </w:pPr>
            <w:r>
              <w:rPr>
                <w:rFonts w:hint="eastAsia" w:ascii="仿宋" w:hAnsi="仿宋" w:eastAsia="仿宋" w:cs="仿宋"/>
                <w:color w:val="000000"/>
                <w:sz w:val="30"/>
                <w:szCs w:val="30"/>
              </w:rPr>
              <w:t>2、是否及时回应使用科室疑问。</w:t>
            </w:r>
          </w:p>
        </w:tc>
        <w:tc>
          <w:tcPr>
            <w:tcW w:w="2800" w:type="dxa"/>
            <w:tcBorders>
              <w:top w:val="single" w:color="000000" w:sz="4" w:space="0"/>
              <w:left w:val="single" w:color="000000" w:sz="4" w:space="0"/>
              <w:bottom w:val="single" w:color="000000" w:sz="4" w:space="0"/>
              <w:right w:val="single" w:color="000000" w:sz="4" w:space="0"/>
            </w:tcBorders>
            <w:vAlign w:val="top"/>
          </w:tcPr>
          <w:p w14:paraId="62586A70">
            <w:pPr>
              <w:wordWrap w:val="0"/>
              <w:autoSpaceDE w:val="0"/>
              <w:autoSpaceDN w:val="0"/>
              <w:spacing w:before="173" w:after="0" w:line="376" w:lineRule="exact"/>
              <w:ind w:left="840" w:right="80" w:hanging="720"/>
              <w:jc w:val="both"/>
              <w:rPr>
                <w:rFonts w:hint="eastAsia" w:ascii="仿宋" w:hAnsi="仿宋" w:eastAsia="仿宋" w:cs="仿宋"/>
                <w:sz w:val="30"/>
                <w:szCs w:val="30"/>
              </w:rPr>
            </w:pPr>
            <w:r>
              <w:rPr>
                <w:rFonts w:hint="eastAsia" w:ascii="仿宋" w:hAnsi="仿宋" w:eastAsia="仿宋" w:cs="仿宋"/>
                <w:color w:val="000000"/>
                <w:sz w:val="30"/>
                <w:szCs w:val="30"/>
              </w:rPr>
              <w:t>1、未定期检测水值扣5分／处。</w:t>
            </w:r>
          </w:p>
          <w:p w14:paraId="63C75EB3">
            <w:pPr>
              <w:wordWrap w:val="0"/>
              <w:autoSpaceDE w:val="0"/>
              <w:autoSpaceDN w:val="0"/>
              <w:spacing w:before="243" w:after="0" w:line="376" w:lineRule="exact"/>
              <w:ind w:left="160" w:right="60" w:hanging="40"/>
              <w:jc w:val="both"/>
              <w:rPr>
                <w:rFonts w:hint="eastAsia" w:ascii="仿宋" w:hAnsi="仿宋" w:eastAsia="仿宋" w:cs="仿宋"/>
                <w:sz w:val="30"/>
                <w:szCs w:val="30"/>
              </w:rPr>
            </w:pPr>
            <w:r>
              <w:rPr>
                <w:rFonts w:hint="eastAsia" w:ascii="仿宋" w:hAnsi="仿宋" w:eastAsia="仿宋" w:cs="仿宋"/>
                <w:color w:val="000000"/>
                <w:sz w:val="30"/>
                <w:szCs w:val="30"/>
              </w:rPr>
              <w:t>2、净化水质出现问题扣20分／次，限期整改。</w:t>
            </w:r>
          </w:p>
          <w:p w14:paraId="6AFDAFD4">
            <w:pPr>
              <w:wordWrap w:val="0"/>
              <w:autoSpaceDE w:val="0"/>
              <w:autoSpaceDN w:val="0"/>
              <w:spacing w:before="223" w:after="0" w:line="376" w:lineRule="exact"/>
              <w:ind w:left="300" w:right="80" w:hanging="200"/>
              <w:jc w:val="both"/>
              <w:rPr>
                <w:rFonts w:hint="eastAsia" w:ascii="仿宋" w:hAnsi="仿宋" w:eastAsia="仿宋" w:cs="仿宋"/>
                <w:sz w:val="30"/>
                <w:szCs w:val="30"/>
              </w:rPr>
            </w:pPr>
            <w:r>
              <w:rPr>
                <w:rFonts w:hint="eastAsia" w:ascii="仿宋" w:hAnsi="仿宋" w:eastAsia="仿宋" w:cs="仿宋"/>
                <w:color w:val="000000"/>
                <w:sz w:val="30"/>
                <w:szCs w:val="30"/>
              </w:rPr>
              <w:t>3、因净水质量出现医疗纠纷扣20分。</w:t>
            </w:r>
          </w:p>
          <w:p w14:paraId="0DF053B8">
            <w:pPr>
              <w:wordWrap w:val="0"/>
              <w:autoSpaceDE w:val="0"/>
              <w:autoSpaceDN w:val="0"/>
              <w:spacing w:before="243" w:after="0" w:line="376" w:lineRule="exact"/>
              <w:ind w:left="480" w:right="60" w:hanging="380"/>
              <w:jc w:val="both"/>
              <w:rPr>
                <w:rFonts w:hint="eastAsia" w:ascii="仿宋" w:hAnsi="仿宋" w:eastAsia="仿宋" w:cs="仿宋"/>
                <w:sz w:val="30"/>
                <w:szCs w:val="30"/>
              </w:rPr>
            </w:pPr>
            <w:r>
              <w:rPr>
                <w:rFonts w:hint="eastAsia" w:ascii="仿宋" w:hAnsi="仿宋" w:eastAsia="仿宋" w:cs="仿宋"/>
                <w:color w:val="000000"/>
                <w:sz w:val="30"/>
                <w:szCs w:val="30"/>
              </w:rPr>
              <w:t>4、未及时回应使用科室扣5分／次。</w:t>
            </w:r>
          </w:p>
        </w:tc>
      </w:tr>
      <w:tr w14:paraId="4DD340C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080" w:hRule="atLeast"/>
        </w:trPr>
        <w:tc>
          <w:tcPr>
            <w:tcW w:w="840" w:type="dxa"/>
            <w:tcBorders>
              <w:top w:val="single" w:color="000000" w:sz="4" w:space="0"/>
              <w:left w:val="single" w:color="000000" w:sz="4" w:space="0"/>
              <w:bottom w:val="single" w:color="000000" w:sz="4" w:space="0"/>
              <w:right w:val="single" w:color="000000" w:sz="4" w:space="0"/>
            </w:tcBorders>
            <w:vAlign w:val="top"/>
          </w:tcPr>
          <w:p w14:paraId="15CED179">
            <w:pPr>
              <w:wordWrap w:val="0"/>
              <w:autoSpaceDE w:val="0"/>
              <w:autoSpaceDN w:val="0"/>
              <w:spacing w:before="0" w:after="0" w:line="376" w:lineRule="exact"/>
              <w:ind w:firstLine="0"/>
              <w:jc w:val="both"/>
              <w:rPr>
                <w:rFonts w:hint="eastAsia" w:ascii="仿宋" w:hAnsi="仿宋" w:eastAsia="仿宋" w:cs="仿宋"/>
                <w:color w:val="000000"/>
                <w:sz w:val="30"/>
                <w:szCs w:val="30"/>
              </w:rPr>
            </w:pPr>
          </w:p>
          <w:p w14:paraId="3AD5453B">
            <w:pPr>
              <w:wordWrap w:val="0"/>
              <w:autoSpaceDE w:val="0"/>
              <w:autoSpaceDN w:val="0"/>
              <w:spacing w:before="0" w:after="0" w:line="376" w:lineRule="exact"/>
              <w:ind w:firstLine="0"/>
              <w:jc w:val="center"/>
              <w:rPr>
                <w:rFonts w:hint="eastAsia" w:ascii="仿宋" w:hAnsi="仿宋" w:eastAsia="仿宋" w:cs="仿宋"/>
                <w:color w:val="000000"/>
                <w:sz w:val="30"/>
                <w:szCs w:val="30"/>
              </w:rPr>
            </w:pPr>
          </w:p>
          <w:p w14:paraId="5522421A">
            <w:pPr>
              <w:wordWrap w:val="0"/>
              <w:autoSpaceDE w:val="0"/>
              <w:autoSpaceDN w:val="0"/>
              <w:spacing w:before="0" w:after="0" w:line="376" w:lineRule="exact"/>
              <w:ind w:firstLine="0"/>
              <w:jc w:val="center"/>
              <w:rPr>
                <w:rFonts w:hint="eastAsia" w:ascii="仿宋" w:hAnsi="仿宋" w:eastAsia="仿宋" w:cs="仿宋"/>
                <w:color w:val="000000"/>
                <w:sz w:val="30"/>
                <w:szCs w:val="30"/>
                <w:lang w:val="en-US" w:eastAsia="zh-CN"/>
              </w:rPr>
            </w:pPr>
          </w:p>
          <w:p w14:paraId="12BC5996">
            <w:pPr>
              <w:wordWrap w:val="0"/>
              <w:autoSpaceDE w:val="0"/>
              <w:autoSpaceDN w:val="0"/>
              <w:spacing w:before="0" w:after="0" w:line="376" w:lineRule="exact"/>
              <w:ind w:firstLine="0"/>
              <w:jc w:val="center"/>
              <w:rPr>
                <w:rFonts w:hint="eastAsia" w:ascii="仿宋" w:hAnsi="仿宋" w:eastAsia="仿宋" w:cs="仿宋"/>
                <w:color w:val="000000"/>
                <w:sz w:val="30"/>
                <w:szCs w:val="30"/>
                <w:lang w:val="en-US" w:eastAsia="zh-CN"/>
              </w:rPr>
            </w:pPr>
          </w:p>
          <w:p w14:paraId="78EDCB2F">
            <w:pPr>
              <w:wordWrap w:val="0"/>
              <w:autoSpaceDE w:val="0"/>
              <w:autoSpaceDN w:val="0"/>
              <w:spacing w:before="0" w:after="0" w:line="376" w:lineRule="exact"/>
              <w:ind w:firstLine="0"/>
              <w:jc w:val="center"/>
              <w:rPr>
                <w:rFonts w:hint="eastAsia" w:ascii="仿宋" w:hAnsi="仿宋" w:eastAsia="仿宋" w:cs="仿宋"/>
                <w:color w:val="000000"/>
                <w:sz w:val="30"/>
                <w:szCs w:val="30"/>
                <w:lang w:val="en-US" w:eastAsia="zh-CN"/>
              </w:rPr>
            </w:pPr>
          </w:p>
          <w:p w14:paraId="264E7CA8">
            <w:pPr>
              <w:wordWrap w:val="0"/>
              <w:autoSpaceDE w:val="0"/>
              <w:autoSpaceDN w:val="0"/>
              <w:spacing w:before="0" w:after="0" w:line="376" w:lineRule="exact"/>
              <w:ind w:firstLine="0"/>
              <w:jc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安</w:t>
            </w:r>
          </w:p>
          <w:p w14:paraId="1256AB0D">
            <w:pPr>
              <w:wordWrap w:val="0"/>
              <w:autoSpaceDE w:val="0"/>
              <w:autoSpaceDN w:val="0"/>
              <w:spacing w:before="0" w:after="0" w:line="376" w:lineRule="exact"/>
              <w:ind w:firstLine="0"/>
              <w:jc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全</w:t>
            </w:r>
          </w:p>
          <w:p w14:paraId="6A4A228A">
            <w:pPr>
              <w:wordWrap w:val="0"/>
              <w:autoSpaceDE w:val="0"/>
              <w:autoSpaceDN w:val="0"/>
              <w:spacing w:before="0" w:after="0" w:line="376" w:lineRule="exact"/>
              <w:ind w:firstLine="0"/>
              <w:jc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生</w:t>
            </w:r>
          </w:p>
          <w:p w14:paraId="087BE897">
            <w:pPr>
              <w:wordWrap w:val="0"/>
              <w:autoSpaceDE w:val="0"/>
              <w:autoSpaceDN w:val="0"/>
              <w:spacing w:before="0" w:after="0" w:line="376" w:lineRule="exact"/>
              <w:ind w:firstLine="0"/>
              <w:jc w:val="center"/>
              <w:rPr>
                <w:rFonts w:hint="eastAsia" w:ascii="仿宋" w:hAnsi="仿宋" w:eastAsia="仿宋" w:cs="仿宋"/>
                <w:sz w:val="30"/>
                <w:szCs w:val="30"/>
              </w:rPr>
            </w:pPr>
            <w:r>
              <w:rPr>
                <w:rFonts w:hint="eastAsia" w:ascii="仿宋" w:hAnsi="仿宋" w:eastAsia="仿宋" w:cs="仿宋"/>
                <w:color w:val="000000"/>
                <w:sz w:val="30"/>
                <w:szCs w:val="30"/>
                <w:lang w:val="en-US" w:eastAsia="zh-CN"/>
              </w:rPr>
              <w:t>产</w:t>
            </w:r>
          </w:p>
        </w:tc>
        <w:tc>
          <w:tcPr>
            <w:tcW w:w="660" w:type="dxa"/>
            <w:tcBorders>
              <w:top w:val="single" w:color="000000" w:sz="4" w:space="0"/>
              <w:left w:val="single" w:color="000000" w:sz="4" w:space="0"/>
              <w:bottom w:val="single" w:color="000000" w:sz="4" w:space="0"/>
              <w:right w:val="single" w:color="000000" w:sz="4" w:space="0"/>
            </w:tcBorders>
            <w:vAlign w:val="top"/>
          </w:tcPr>
          <w:p w14:paraId="66DCB9B0">
            <w:pPr>
              <w:wordWrap w:val="0"/>
              <w:autoSpaceDE w:val="0"/>
              <w:autoSpaceDN w:val="0"/>
              <w:spacing w:before="200" w:after="0" w:line="376" w:lineRule="exact"/>
              <w:jc w:val="center"/>
              <w:rPr>
                <w:rFonts w:hint="eastAsia" w:ascii="仿宋" w:hAnsi="仿宋" w:eastAsia="仿宋" w:cs="仿宋"/>
                <w:color w:val="000000"/>
                <w:sz w:val="30"/>
                <w:szCs w:val="30"/>
              </w:rPr>
            </w:pPr>
          </w:p>
          <w:p w14:paraId="492DC03E">
            <w:pPr>
              <w:wordWrap w:val="0"/>
              <w:autoSpaceDE w:val="0"/>
              <w:autoSpaceDN w:val="0"/>
              <w:spacing w:before="200" w:after="0" w:line="376" w:lineRule="exact"/>
              <w:jc w:val="center"/>
              <w:rPr>
                <w:rFonts w:hint="eastAsia" w:ascii="仿宋" w:hAnsi="仿宋" w:eastAsia="仿宋" w:cs="仿宋"/>
                <w:color w:val="000000"/>
                <w:sz w:val="30"/>
                <w:szCs w:val="30"/>
              </w:rPr>
            </w:pPr>
          </w:p>
          <w:p w14:paraId="2483F530">
            <w:pPr>
              <w:wordWrap w:val="0"/>
              <w:autoSpaceDE w:val="0"/>
              <w:autoSpaceDN w:val="0"/>
              <w:spacing w:before="200" w:after="0" w:line="376" w:lineRule="exact"/>
              <w:jc w:val="center"/>
              <w:rPr>
                <w:rFonts w:hint="eastAsia" w:ascii="仿宋" w:hAnsi="仿宋" w:eastAsia="仿宋" w:cs="仿宋"/>
                <w:color w:val="000000"/>
                <w:sz w:val="30"/>
                <w:szCs w:val="30"/>
              </w:rPr>
            </w:pPr>
          </w:p>
          <w:p w14:paraId="7AB8BF27">
            <w:pPr>
              <w:wordWrap w:val="0"/>
              <w:autoSpaceDE w:val="0"/>
              <w:autoSpaceDN w:val="0"/>
              <w:spacing w:before="200" w:after="0" w:line="376" w:lineRule="exact"/>
              <w:jc w:val="center"/>
              <w:rPr>
                <w:rFonts w:hint="eastAsia" w:ascii="仿宋" w:hAnsi="仿宋" w:eastAsia="仿宋" w:cs="仿宋"/>
                <w:color w:val="000000"/>
                <w:sz w:val="30"/>
                <w:szCs w:val="30"/>
              </w:rPr>
            </w:pPr>
          </w:p>
          <w:p w14:paraId="7EC7A0C9">
            <w:pPr>
              <w:wordWrap w:val="0"/>
              <w:autoSpaceDE w:val="0"/>
              <w:autoSpaceDN w:val="0"/>
              <w:spacing w:before="200" w:after="0" w:line="376" w:lineRule="exact"/>
              <w:jc w:val="center"/>
              <w:rPr>
                <w:rFonts w:hint="eastAsia" w:ascii="仿宋" w:hAnsi="仿宋" w:eastAsia="仿宋" w:cs="仿宋"/>
                <w:sz w:val="30"/>
                <w:szCs w:val="30"/>
              </w:rPr>
            </w:pPr>
            <w:r>
              <w:rPr>
                <w:rFonts w:hint="eastAsia" w:ascii="仿宋" w:hAnsi="仿宋" w:eastAsia="仿宋" w:cs="仿宋"/>
                <w:color w:val="000000"/>
                <w:sz w:val="30"/>
                <w:szCs w:val="30"/>
              </w:rPr>
              <w:t>25</w:t>
            </w:r>
          </w:p>
        </w:tc>
        <w:tc>
          <w:tcPr>
            <w:tcW w:w="3260" w:type="dxa"/>
            <w:tcBorders>
              <w:top w:val="single" w:color="000000" w:sz="4" w:space="0"/>
              <w:left w:val="single" w:color="000000" w:sz="4" w:space="0"/>
              <w:bottom w:val="single" w:color="000000" w:sz="4" w:space="0"/>
              <w:right w:val="single" w:color="000000" w:sz="4" w:space="0"/>
            </w:tcBorders>
            <w:vAlign w:val="top"/>
          </w:tcPr>
          <w:p w14:paraId="2472C039">
            <w:pPr>
              <w:numPr>
                <w:ilvl w:val="0"/>
                <w:numId w:val="2"/>
              </w:numPr>
              <w:wordWrap w:val="0"/>
              <w:autoSpaceDE w:val="0"/>
              <w:autoSpaceDN w:val="0"/>
              <w:spacing w:before="117" w:after="0" w:line="376" w:lineRule="exact"/>
              <w:ind w:left="140" w:right="60" w:hanging="40"/>
              <w:jc w:val="both"/>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rPr>
              <w:t>来院安装人员应持证上岗（如电工证等），同时具有丰富的专业知识和维护经验，上岗前应经过专业化培训和安全培训，并</w:t>
            </w:r>
            <w:r>
              <w:rPr>
                <w:rFonts w:hint="eastAsia" w:ascii="仿宋" w:hAnsi="仿宋" w:eastAsia="仿宋" w:cs="仿宋"/>
                <w:color w:val="000000"/>
                <w:sz w:val="30"/>
                <w:szCs w:val="30"/>
                <w:lang w:val="en-US" w:eastAsia="zh-CN"/>
              </w:rPr>
              <w:t>有记录。</w:t>
            </w:r>
          </w:p>
          <w:p w14:paraId="6F6ABC17">
            <w:pPr>
              <w:wordWrap w:val="0"/>
              <w:autoSpaceDE w:val="0"/>
              <w:autoSpaceDN w:val="0"/>
              <w:spacing w:before="230" w:after="0" w:line="376" w:lineRule="exact"/>
              <w:ind w:right="60" w:firstLine="300" w:firstLineChars="100"/>
              <w:jc w:val="both"/>
              <w:rPr>
                <w:rFonts w:hint="eastAsia" w:ascii="仿宋" w:hAnsi="仿宋" w:eastAsia="仿宋" w:cs="仿宋"/>
                <w:sz w:val="30"/>
                <w:szCs w:val="30"/>
              </w:rPr>
            </w:pP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rPr>
              <w:t>、卖方工作人员应严格按照设备的操作流程及相关安全规定进行操作。</w:t>
            </w:r>
          </w:p>
          <w:p w14:paraId="67F4A69E">
            <w:pPr>
              <w:wordWrap w:val="0"/>
              <w:autoSpaceDE w:val="0"/>
              <w:autoSpaceDN w:val="0"/>
              <w:spacing w:before="243" w:after="0" w:line="376" w:lineRule="exact"/>
              <w:ind w:left="160" w:right="60" w:hanging="40"/>
              <w:jc w:val="both"/>
              <w:rPr>
                <w:rFonts w:hint="eastAsia" w:ascii="仿宋" w:hAnsi="仿宋" w:eastAsia="仿宋" w:cs="仿宋"/>
                <w:sz w:val="30"/>
                <w:szCs w:val="30"/>
              </w:rPr>
            </w:pPr>
            <w:r>
              <w:rPr>
                <w:rFonts w:hint="eastAsia" w:ascii="仿宋" w:hAnsi="仿宋" w:eastAsia="仿宋" w:cs="仿宋"/>
                <w:color w:val="000000"/>
                <w:sz w:val="30"/>
                <w:szCs w:val="30"/>
              </w:rPr>
              <w:t>3、卖方每月对设备进行安全检查，发现隐患及时整改。</w:t>
            </w:r>
          </w:p>
          <w:p w14:paraId="494422A1">
            <w:pPr>
              <w:numPr>
                <w:ilvl w:val="0"/>
                <w:numId w:val="0"/>
              </w:numPr>
              <w:wordWrap w:val="0"/>
              <w:autoSpaceDE w:val="0"/>
              <w:autoSpaceDN w:val="0"/>
              <w:spacing w:before="117" w:after="0" w:line="376" w:lineRule="exact"/>
              <w:ind w:left="100" w:leftChars="0" w:right="60" w:rightChars="0"/>
              <w:jc w:val="both"/>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rPr>
              <w:t>4、积极落实买方提出的合理化要求和建议。</w:t>
            </w:r>
          </w:p>
        </w:tc>
        <w:tc>
          <w:tcPr>
            <w:tcW w:w="2400" w:type="dxa"/>
            <w:tcBorders>
              <w:top w:val="single" w:color="000000" w:sz="4" w:space="0"/>
              <w:left w:val="single" w:color="000000" w:sz="4" w:space="0"/>
              <w:bottom w:val="single" w:color="000000" w:sz="4" w:space="0"/>
              <w:right w:val="single" w:color="000000" w:sz="4" w:space="0"/>
            </w:tcBorders>
            <w:vAlign w:val="top"/>
          </w:tcPr>
          <w:p w14:paraId="3258FA6F">
            <w:pPr>
              <w:wordWrap w:val="0"/>
              <w:autoSpaceDE w:val="0"/>
              <w:autoSpaceDN w:val="0"/>
              <w:spacing w:before="203" w:after="0" w:line="376" w:lineRule="exact"/>
              <w:ind w:left="260" w:right="120" w:hanging="80"/>
              <w:jc w:val="both"/>
              <w:rPr>
                <w:rFonts w:hint="eastAsia" w:ascii="仿宋" w:hAnsi="仿宋" w:eastAsia="仿宋" w:cs="仿宋"/>
                <w:sz w:val="30"/>
                <w:szCs w:val="30"/>
              </w:rPr>
            </w:pPr>
            <w:r>
              <w:rPr>
                <w:rFonts w:hint="eastAsia" w:ascii="仿宋" w:hAnsi="仿宋" w:eastAsia="仿宋" w:cs="仿宋"/>
                <w:color w:val="000000"/>
                <w:sz w:val="30"/>
                <w:szCs w:val="30"/>
              </w:rPr>
              <w:t>1、现场检查安装设备的操作流程及防护措施。</w:t>
            </w:r>
          </w:p>
          <w:p w14:paraId="0494ABEE">
            <w:pPr>
              <w:wordWrap w:val="0"/>
              <w:autoSpaceDE w:val="0"/>
              <w:autoSpaceDN w:val="0"/>
              <w:spacing w:before="91" w:after="0" w:line="376" w:lineRule="exact"/>
              <w:ind w:left="140" w:right="120" w:firstLine="60"/>
              <w:jc w:val="both"/>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rPr>
              <w:t>2、是否每月对设备进行安全检查，</w:t>
            </w:r>
            <w:r>
              <w:rPr>
                <w:rFonts w:hint="eastAsia" w:ascii="仿宋" w:hAnsi="仿宋" w:eastAsia="仿宋" w:cs="仿宋"/>
                <w:color w:val="000000"/>
                <w:sz w:val="30"/>
                <w:szCs w:val="30"/>
                <w:lang w:val="en-US" w:eastAsia="zh-CN"/>
              </w:rPr>
              <w:t>消除安全隐患。</w:t>
            </w:r>
          </w:p>
          <w:p w14:paraId="50083D9B">
            <w:pPr>
              <w:wordWrap w:val="0"/>
              <w:autoSpaceDE w:val="0"/>
              <w:autoSpaceDN w:val="0"/>
              <w:spacing w:before="91" w:after="0" w:line="376" w:lineRule="exact"/>
              <w:ind w:left="140" w:right="120" w:firstLine="60"/>
              <w:jc w:val="both"/>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rPr>
              <w:t>3、是否及时落实买方合理化建议。</w:t>
            </w:r>
          </w:p>
        </w:tc>
        <w:tc>
          <w:tcPr>
            <w:tcW w:w="2800" w:type="dxa"/>
            <w:tcBorders>
              <w:top w:val="single" w:color="000000" w:sz="4" w:space="0"/>
              <w:left w:val="single" w:color="000000" w:sz="4" w:space="0"/>
              <w:bottom w:val="single" w:color="000000" w:sz="4" w:space="0"/>
              <w:right w:val="single" w:color="000000" w:sz="4" w:space="0"/>
            </w:tcBorders>
            <w:vAlign w:val="top"/>
          </w:tcPr>
          <w:p w14:paraId="1D8AA005">
            <w:pPr>
              <w:wordWrap w:val="0"/>
              <w:autoSpaceDE w:val="0"/>
              <w:autoSpaceDN w:val="0"/>
              <w:spacing w:before="163" w:after="0" w:line="376" w:lineRule="exact"/>
              <w:ind w:left="760" w:right="80" w:hanging="640"/>
              <w:jc w:val="both"/>
              <w:rPr>
                <w:rFonts w:hint="eastAsia" w:ascii="仿宋" w:hAnsi="仿宋" w:eastAsia="仿宋" w:cs="仿宋"/>
                <w:sz w:val="30"/>
                <w:szCs w:val="30"/>
              </w:rPr>
            </w:pPr>
            <w:r>
              <w:rPr>
                <w:rFonts w:hint="eastAsia" w:ascii="仿宋" w:hAnsi="仿宋" w:eastAsia="仿宋" w:cs="仿宋"/>
                <w:color w:val="000000"/>
                <w:sz w:val="30"/>
                <w:szCs w:val="30"/>
              </w:rPr>
              <w:t>1、现场操作不合规扣10分／次。</w:t>
            </w:r>
          </w:p>
          <w:p w14:paraId="00A9F1E6">
            <w:pPr>
              <w:wordWrap w:val="0"/>
              <w:autoSpaceDE w:val="0"/>
              <w:autoSpaceDN w:val="0"/>
              <w:spacing w:before="253" w:after="0" w:line="376" w:lineRule="exact"/>
              <w:ind w:left="940" w:right="120" w:hanging="760"/>
              <w:jc w:val="both"/>
              <w:rPr>
                <w:rFonts w:hint="eastAsia" w:ascii="仿宋" w:hAnsi="仿宋" w:eastAsia="仿宋" w:cs="仿宋"/>
                <w:sz w:val="30"/>
                <w:szCs w:val="30"/>
              </w:rPr>
            </w:pPr>
            <w:r>
              <w:rPr>
                <w:rFonts w:hint="eastAsia" w:ascii="仿宋" w:hAnsi="仿宋" w:eastAsia="仿宋" w:cs="仿宋"/>
                <w:color w:val="000000"/>
                <w:sz w:val="30"/>
                <w:szCs w:val="30"/>
              </w:rPr>
              <w:t>2、未及时巡检扣 10分／次。</w:t>
            </w:r>
          </w:p>
          <w:p w14:paraId="40B46C54">
            <w:pPr>
              <w:wordWrap w:val="0"/>
              <w:autoSpaceDE w:val="0"/>
              <w:autoSpaceDN w:val="0"/>
              <w:spacing w:before="269" w:after="0" w:line="350" w:lineRule="exact"/>
              <w:ind w:firstLine="120"/>
              <w:jc w:val="both"/>
              <w:rPr>
                <w:rFonts w:hint="default" w:ascii="仿宋" w:hAnsi="仿宋" w:eastAsia="仿宋" w:cs="仿宋"/>
                <w:sz w:val="30"/>
                <w:szCs w:val="30"/>
                <w:lang w:val="en-US" w:eastAsia="zh-CN"/>
              </w:rPr>
            </w:pPr>
            <w:r>
              <w:rPr>
                <w:rFonts w:hint="eastAsia" w:ascii="仿宋" w:hAnsi="仿宋" w:eastAsia="仿宋" w:cs="仿宋"/>
                <w:color w:val="000000"/>
                <w:sz w:val="30"/>
                <w:szCs w:val="30"/>
              </w:rPr>
              <w:t>3、不落实买方合理化</w:t>
            </w:r>
            <w:r>
              <w:rPr>
                <w:rFonts w:hint="eastAsia" w:ascii="仿宋" w:hAnsi="仿宋" w:eastAsia="仿宋" w:cs="仿宋"/>
                <w:color w:val="000000"/>
                <w:sz w:val="30"/>
                <w:szCs w:val="30"/>
                <w:lang w:val="en-US" w:eastAsia="zh-CN"/>
              </w:rPr>
              <w:t>建议扣5分。</w:t>
            </w:r>
          </w:p>
        </w:tc>
      </w:tr>
    </w:tbl>
    <w:p w14:paraId="6EE4D2D6">
      <w:pPr>
        <w:spacing w:line="1" w:lineRule="exact"/>
        <w:rPr>
          <w:rFonts w:hint="eastAsia" w:ascii="仿宋" w:hAnsi="仿宋" w:eastAsia="仿宋" w:cs="仿宋"/>
          <w:sz w:val="30"/>
          <w:szCs w:val="30"/>
        </w:rPr>
        <w:sectPr>
          <w:type w:val="continuous"/>
          <w:pgSz w:w="11900" w:h="15860"/>
          <w:pgMar w:top="960" w:right="720" w:bottom="720" w:left="720" w:header="480" w:footer="360" w:gutter="0"/>
          <w:cols w:space="720" w:num="1"/>
        </w:sectPr>
      </w:pPr>
    </w:p>
    <w:p w14:paraId="2A70F70D">
      <w:pPr>
        <w:wordWrap w:val="0"/>
        <w:autoSpaceDE w:val="0"/>
        <w:autoSpaceDN w:val="0"/>
        <w:spacing w:before="0" w:after="0" w:line="20" w:lineRule="exact"/>
        <w:ind w:firstLine="0"/>
        <w:jc w:val="both"/>
        <w:rPr>
          <w:rFonts w:hint="eastAsia" w:ascii="仿宋" w:hAnsi="仿宋" w:eastAsia="仿宋" w:cs="仿宋"/>
          <w:color w:val="000000"/>
          <w:sz w:val="30"/>
          <w:szCs w:val="30"/>
        </w:rPr>
      </w:pPr>
      <w:r>
        <w:rPr>
          <w:rFonts w:hint="eastAsia" w:ascii="仿宋" w:hAnsi="仿宋" w:eastAsia="仿宋" w:cs="仿宋"/>
          <w:sz w:val="30"/>
          <w:szCs w:val="30"/>
        </w:rPr>
        <mc:AlternateContent>
          <mc:Choice Requires="wps">
            <w:drawing>
              <wp:anchor distT="0" distB="0" distL="114300" distR="114300" simplePos="0" relativeHeight="251660288" behindDoc="0" locked="0" layoutInCell="1" allowOverlap="1">
                <wp:simplePos x="0" y="0"/>
                <wp:positionH relativeFrom="page">
                  <wp:posOffset>3441700</wp:posOffset>
                </wp:positionH>
                <wp:positionV relativeFrom="page">
                  <wp:posOffset>7810500</wp:posOffset>
                </wp:positionV>
                <wp:extent cx="939800" cy="190500"/>
                <wp:effectExtent l="0" t="0" r="635" b="14605"/>
                <wp:wrapNone/>
                <wp:docPr id="2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795C9">
                            <w:pPr>
                              <w:autoSpaceDE w:val="0"/>
                              <w:autoSpaceDN w:val="0"/>
                              <w:spacing w:before="0" w:after="0" w:line="260" w:lineRule="exact"/>
                              <w:ind w:firstLine="0"/>
                              <w:jc w:val="both"/>
                              <w:rPr>
                                <w:sz w:val="29"/>
                              </w:rPr>
                            </w:pPr>
                          </w:p>
                        </w:txbxContent>
                      </wps:txbx>
                      <wps:bodyPr wrap="square" lIns="25400" tIns="0" rIns="25400" bIns="0">
                        <a:noAutofit/>
                      </wps:bodyPr>
                    </wps:wsp>
                  </a:graphicData>
                </a:graphic>
              </wp:anchor>
            </w:drawing>
          </mc:Choice>
          <mc:Fallback>
            <w:pict>
              <v:shape id="文本框 2" o:spid="_x0000_s1026" o:spt="202" type="#_x0000_t202" style="position:absolute;left:0pt;margin-left:271pt;margin-top:615pt;height:15pt;width:74pt;mso-position-horizontal-relative:page;mso-position-vertical-relative:page;z-index:251660288;mso-width-relative:page;mso-height-relative:page;" filled="f" stroked="f" coordsize="21600,21600" o:gfxdata="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eC389gAAAAN&#10;AQAADwAAAAAAAAABACAAAAAiAAAAZHJzL2Rvd25yZXYueG1sUEsBAhQAFAAAAAgAh07iQB4ODaLj&#10;AQAArQMAAA4AAAAAAAAAAQAgAAAAJwEAAGRycy9lMm9Eb2MueG1sUEsFBgAAAAAGAAYAWQEAAHwF&#10;AAAAAA==&#10;">
                <v:fill on="f" focussize="0,0"/>
                <v:stroke on="f" weight="0.5pt"/>
                <v:imagedata o:title=""/>
                <o:lock v:ext="edit" aspectratio="f"/>
                <v:textbox inset="2pt,0mm,2pt,0mm">
                  <w:txbxContent>
                    <w:p w14:paraId="65F795C9">
                      <w:pPr>
                        <w:autoSpaceDE w:val="0"/>
                        <w:autoSpaceDN w:val="0"/>
                        <w:spacing w:before="0" w:after="0" w:line="260" w:lineRule="exact"/>
                        <w:ind w:firstLine="0"/>
                        <w:jc w:val="both"/>
                        <w:rPr>
                          <w:sz w:val="29"/>
                        </w:rPr>
                      </w:pPr>
                    </w:p>
                  </w:txbxContent>
                </v:textbox>
              </v:shape>
            </w:pict>
          </mc:Fallback>
        </mc:AlternateContent>
      </w:r>
    </w:p>
    <w:p w14:paraId="09313C5F">
      <w:pPr>
        <w:spacing w:line="1" w:lineRule="exact"/>
        <w:rPr>
          <w:rFonts w:hint="eastAsia" w:ascii="仿宋" w:hAnsi="仿宋" w:eastAsia="仿宋" w:cs="仿宋"/>
          <w:sz w:val="30"/>
          <w:szCs w:val="30"/>
        </w:rPr>
      </w:pPr>
      <w:bookmarkStart w:id="0" w:name="_GoBack"/>
      <w:bookmarkEnd w:id="0"/>
    </w:p>
    <w:sectPr>
      <w:type w:val="continuous"/>
      <w:pgSz w:w="11900" w:h="15860"/>
      <w:pgMar w:top="2880" w:right="720" w:bottom="2880" w:left="720" w:header="1440" w:footer="14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5BD65"/>
    <w:multiLevelType w:val="singleLevel"/>
    <w:tmpl w:val="0765BD65"/>
    <w:lvl w:ilvl="0" w:tentative="0">
      <w:start w:val="1"/>
      <w:numFmt w:val="decimal"/>
      <w:suff w:val="nothing"/>
      <w:lvlText w:val="%1、"/>
      <w:lvlJc w:val="left"/>
    </w:lvl>
  </w:abstractNum>
  <w:abstractNum w:abstractNumId="1">
    <w:nsid w:val="25B73C69"/>
    <w:multiLevelType w:val="singleLevel"/>
    <w:tmpl w:val="25B73C6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05E17D1D"/>
    <w:rsid w:val="6C856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2236</Words>
  <Characters>2312</Characters>
  <TotalTime>15</TotalTime>
  <ScaleCrop>false</ScaleCrop>
  <LinksUpToDate>false</LinksUpToDate>
  <CharactersWithSpaces>2315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2026-05-29T01:27:00Z</dcterms:created>
  <dc:creator>INTSIG</dc:creator>
  <dc:description>Intsig Word Converter</dc:description>
  <cp:lastModifiedBy>许倩倩</cp:lastModifiedBy>
  <dcterms:modified xsi:type="dcterms:W3CDTF">2026-05-29T03:31:19Z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eyJoZGlkIjoiYTdhZjdiY2RmZTlhYWUzNWFlYTA0YTk2MGQxMjIzYmIiLCJ1c2VySWQiOiIxNzE3MzY5MzM4In0=</vt:lpwstr>
  </property>
  <property fmtid="{D5CDD505-2E9C-101B-9397-08002B2CF9AE}" pid="3" name="KSOProductBuildVer">
    <vt:lpwstr>2052-12.1.0.26375</vt:lpwstr>
  </property>
  <property fmtid="{D5CDD505-2E9C-101B-9397-08002B2CF9AE}" pid="4" name="ICV">
    <vt:lpwstr>A5FCABF8DF3145F49397B267ED0F6C3E_13</vt:lpwstr>
  </property>
</Properties>
</file>