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57B28" w14:textId="56D176FB" w:rsidR="00497D05" w:rsidRPr="00BC4231" w:rsidRDefault="00CC315A" w:rsidP="00BC4231">
      <w:pPr>
        <w:ind w:firstLineChars="200" w:firstLine="480"/>
        <w:rPr>
          <w:sz w:val="24"/>
          <w:szCs w:val="24"/>
        </w:rPr>
      </w:pPr>
      <w:r>
        <w:rPr>
          <w:rFonts w:hint="eastAsia"/>
          <w:sz w:val="24"/>
          <w:szCs w:val="24"/>
        </w:rPr>
        <w:t>北京大学人民医院青岛医院</w:t>
      </w:r>
      <w:r w:rsidR="00BC4231" w:rsidRPr="00BC4231">
        <w:rPr>
          <w:sz w:val="24"/>
          <w:szCs w:val="24"/>
        </w:rPr>
        <w:t>一台CT、一台DR、一台骨密度仪需做"放射诊断建设项目放射性职业病危害预评价和控制评价"，根据《中华人民共和国职业病防治法》及《放射诊疗管理规定》的规定：医疗机构建设项目可能产生放射性职业病危害的，建设单位应当向卫生行政部门提交预、控评报告申请卫生审查；</w:t>
      </w:r>
      <w:bookmarkStart w:id="0" w:name="_GoBack"/>
      <w:bookmarkEnd w:id="0"/>
      <w:r w:rsidR="00BC4231" w:rsidRPr="00BC4231">
        <w:rPr>
          <w:sz w:val="24"/>
          <w:szCs w:val="24"/>
        </w:rPr>
        <w:t>其放射性职业病防护设施经卫生行政部门验收合格后方可使用。</w:t>
      </w:r>
    </w:p>
    <w:p w14:paraId="7B28FDD6" w14:textId="77777777" w:rsidR="00497D05" w:rsidRDefault="00CC315A">
      <w:pPr>
        <w:rPr>
          <w:b/>
          <w:sz w:val="24"/>
          <w:szCs w:val="24"/>
        </w:rPr>
      </w:pPr>
      <w:proofErr w:type="gramStart"/>
      <w:r>
        <w:rPr>
          <w:rFonts w:hint="eastAsia"/>
          <w:b/>
          <w:sz w:val="24"/>
          <w:szCs w:val="24"/>
        </w:rPr>
        <w:t>预</w:t>
      </w:r>
      <w:r>
        <w:rPr>
          <w:b/>
          <w:sz w:val="24"/>
          <w:szCs w:val="24"/>
        </w:rPr>
        <w:t>评价</w:t>
      </w:r>
      <w:proofErr w:type="gramEnd"/>
      <w:r>
        <w:rPr>
          <w:rFonts w:hint="eastAsia"/>
          <w:b/>
          <w:sz w:val="24"/>
          <w:szCs w:val="24"/>
        </w:rPr>
        <w:t>要求</w:t>
      </w:r>
      <w:r>
        <w:rPr>
          <w:rFonts w:hint="eastAsia"/>
          <w:b/>
          <w:sz w:val="24"/>
          <w:szCs w:val="24"/>
        </w:rPr>
        <w:t>：</w:t>
      </w:r>
    </w:p>
    <w:p w14:paraId="4749FBD6" w14:textId="77777777" w:rsidR="00497D05" w:rsidRDefault="00CC315A">
      <w:pPr>
        <w:rPr>
          <w:sz w:val="24"/>
          <w:szCs w:val="24"/>
        </w:rPr>
      </w:pPr>
      <w:r>
        <w:rPr>
          <w:sz w:val="24"/>
          <w:szCs w:val="24"/>
        </w:rPr>
        <w:t>(1</w:t>
      </w:r>
      <w:r>
        <w:rPr>
          <w:sz w:val="24"/>
          <w:szCs w:val="24"/>
        </w:rPr>
        <w:t>）对项目运行后可能产生的放射危害因素、工作人员可能受到的照射和健康影响进行预测性分析、评估，论证该项目是否符合国家相关法律法规和标准的要求。</w:t>
      </w:r>
    </w:p>
    <w:p w14:paraId="176DF860" w14:textId="77777777" w:rsidR="00497D05" w:rsidRDefault="00CC315A">
      <w:pPr>
        <w:rPr>
          <w:sz w:val="24"/>
          <w:szCs w:val="24"/>
        </w:rPr>
      </w:pPr>
      <w:r>
        <w:rPr>
          <w:sz w:val="24"/>
          <w:szCs w:val="24"/>
        </w:rPr>
        <w:t>(2</w:t>
      </w:r>
      <w:r>
        <w:rPr>
          <w:sz w:val="24"/>
          <w:szCs w:val="24"/>
        </w:rPr>
        <w:t>）对建设工程的分析和屏蔽体屏蔽设计的核算，论证该项目放射性职业病防护设施综合设计的合理性和可行性。</w:t>
      </w:r>
    </w:p>
    <w:p w14:paraId="51F18868" w14:textId="77777777" w:rsidR="00497D05" w:rsidRDefault="00CC315A">
      <w:pPr>
        <w:rPr>
          <w:sz w:val="24"/>
          <w:szCs w:val="24"/>
        </w:rPr>
      </w:pPr>
      <w:r>
        <w:rPr>
          <w:sz w:val="24"/>
          <w:szCs w:val="24"/>
        </w:rPr>
        <w:t>(3</w:t>
      </w:r>
      <w:r>
        <w:rPr>
          <w:sz w:val="24"/>
          <w:szCs w:val="24"/>
        </w:rPr>
        <w:t>）对放射防护设施相关安全系统的分析，评价该项目采取的放射安全设施和措施的可行性。</w:t>
      </w:r>
    </w:p>
    <w:p w14:paraId="3AF43F8C" w14:textId="77777777" w:rsidR="00497D05" w:rsidRDefault="00CC315A">
      <w:pPr>
        <w:rPr>
          <w:sz w:val="24"/>
          <w:szCs w:val="24"/>
        </w:rPr>
      </w:pPr>
      <w:r>
        <w:rPr>
          <w:sz w:val="24"/>
          <w:szCs w:val="24"/>
        </w:rPr>
        <w:t>(4</w:t>
      </w:r>
      <w:r>
        <w:rPr>
          <w:sz w:val="24"/>
          <w:szCs w:val="24"/>
        </w:rPr>
        <w:t>）分析建设单位的辐射监测计划、应急预案、放射防护管理、职业健康监护和其他防护措施，是否符合国家法律法规和相关标准的要求。</w:t>
      </w:r>
    </w:p>
    <w:p w14:paraId="49CE3EB9" w14:textId="77777777" w:rsidR="00497D05" w:rsidRDefault="00CC315A">
      <w:pPr>
        <w:rPr>
          <w:sz w:val="24"/>
          <w:szCs w:val="24"/>
        </w:rPr>
      </w:pPr>
      <w:r>
        <w:rPr>
          <w:sz w:val="24"/>
          <w:szCs w:val="24"/>
        </w:rPr>
        <w:t>(5</w:t>
      </w:r>
      <w:r>
        <w:rPr>
          <w:sz w:val="24"/>
          <w:szCs w:val="24"/>
        </w:rPr>
        <w:t>）从辐射防护最优化与确保安全角度为建设单位改进防护设施设计和完善放射卫生管理提供指导性建议，从而预防和控制该项目建成后可能产生的放射性职业病危害，保护工作人员的职业健康及相关权益。</w:t>
      </w:r>
    </w:p>
    <w:p w14:paraId="71C0B496" w14:textId="77777777" w:rsidR="00497D05" w:rsidRDefault="00CC315A">
      <w:pPr>
        <w:rPr>
          <w:sz w:val="24"/>
          <w:szCs w:val="24"/>
        </w:rPr>
      </w:pPr>
      <w:r>
        <w:rPr>
          <w:sz w:val="24"/>
          <w:szCs w:val="24"/>
        </w:rPr>
        <w:t>(6</w:t>
      </w:r>
      <w:r>
        <w:rPr>
          <w:sz w:val="24"/>
          <w:szCs w:val="24"/>
        </w:rPr>
        <w:t>）为相关部门的防护设施设计审查和其他行政审批提供技术依据。</w:t>
      </w:r>
    </w:p>
    <w:p w14:paraId="45CA0D35" w14:textId="77777777" w:rsidR="00497D05" w:rsidRDefault="00CC315A">
      <w:pPr>
        <w:rPr>
          <w:b/>
          <w:sz w:val="24"/>
          <w:szCs w:val="24"/>
        </w:rPr>
      </w:pPr>
      <w:r>
        <w:rPr>
          <w:rFonts w:hint="eastAsia"/>
          <w:b/>
          <w:sz w:val="24"/>
          <w:szCs w:val="24"/>
        </w:rPr>
        <w:t>控制</w:t>
      </w:r>
      <w:r>
        <w:rPr>
          <w:b/>
          <w:sz w:val="24"/>
          <w:szCs w:val="24"/>
        </w:rPr>
        <w:t>评价</w:t>
      </w:r>
      <w:r>
        <w:rPr>
          <w:rFonts w:hint="eastAsia"/>
          <w:b/>
          <w:sz w:val="24"/>
          <w:szCs w:val="24"/>
        </w:rPr>
        <w:t>要求：</w:t>
      </w:r>
    </w:p>
    <w:p w14:paraId="69192365" w14:textId="77777777" w:rsidR="00497D05" w:rsidRDefault="00CC315A">
      <w:pPr>
        <w:rPr>
          <w:sz w:val="24"/>
          <w:szCs w:val="24"/>
        </w:rPr>
      </w:pPr>
      <w:r>
        <w:rPr>
          <w:sz w:val="24"/>
          <w:szCs w:val="24"/>
        </w:rPr>
        <w:t>(1</w:t>
      </w:r>
      <w:r>
        <w:rPr>
          <w:sz w:val="24"/>
          <w:szCs w:val="24"/>
        </w:rPr>
        <w:t>）对本项目运行后可能产生的放射性职业病危害因素、对公众、受检者、工作人员可能受到的照射和健康影响进行分析、评估，论证该项目是否符合国家相关法律法规和标准的要求。</w:t>
      </w:r>
    </w:p>
    <w:p w14:paraId="2497B069" w14:textId="77777777" w:rsidR="00497D05" w:rsidRDefault="00CC315A">
      <w:pPr>
        <w:rPr>
          <w:sz w:val="24"/>
          <w:szCs w:val="24"/>
        </w:rPr>
      </w:pPr>
      <w:r>
        <w:rPr>
          <w:sz w:val="24"/>
          <w:szCs w:val="24"/>
        </w:rPr>
        <w:lastRenderedPageBreak/>
        <w:t>(2</w:t>
      </w:r>
      <w:r>
        <w:rPr>
          <w:sz w:val="24"/>
          <w:szCs w:val="24"/>
        </w:rPr>
        <w:t>）通过对建设程的分析和屏蔽体屏蔽设计的核算，论证该项目放射性职业病危害防护设</w:t>
      </w:r>
      <w:r>
        <w:rPr>
          <w:sz w:val="24"/>
          <w:szCs w:val="24"/>
        </w:rPr>
        <w:t>施综合设计的合理性和可行性。</w:t>
      </w:r>
    </w:p>
    <w:p w14:paraId="11882FBA" w14:textId="77777777" w:rsidR="00497D05" w:rsidRDefault="00CC315A">
      <w:pPr>
        <w:rPr>
          <w:sz w:val="24"/>
          <w:szCs w:val="24"/>
        </w:rPr>
      </w:pPr>
      <w:r>
        <w:rPr>
          <w:sz w:val="24"/>
          <w:szCs w:val="24"/>
        </w:rPr>
        <w:t>(3</w:t>
      </w:r>
      <w:r>
        <w:rPr>
          <w:sz w:val="24"/>
          <w:szCs w:val="24"/>
        </w:rPr>
        <w:t>）通过对放射防护设施和相关安全系统的分析，评价本项目采取的放射安全设施和措施的可行性。</w:t>
      </w:r>
    </w:p>
    <w:p w14:paraId="0E2B4DA4" w14:textId="77777777" w:rsidR="00497D05" w:rsidRDefault="00CC315A">
      <w:pPr>
        <w:rPr>
          <w:sz w:val="24"/>
          <w:szCs w:val="24"/>
        </w:rPr>
      </w:pPr>
      <w:r>
        <w:rPr>
          <w:sz w:val="24"/>
          <w:szCs w:val="24"/>
        </w:rPr>
        <w:t>(4</w:t>
      </w:r>
      <w:r>
        <w:rPr>
          <w:sz w:val="24"/>
          <w:szCs w:val="24"/>
        </w:rPr>
        <w:t>）分析建设单位的辐射监测计划、应急预案、放射防护理、职业健康监护和其他防护措施，评价建设单位的放射防护管理是否符合国家法律法规和相关标准的要求。</w:t>
      </w:r>
    </w:p>
    <w:p w14:paraId="00A05162" w14:textId="77777777" w:rsidR="00497D05" w:rsidRDefault="00CC315A">
      <w:pPr>
        <w:rPr>
          <w:sz w:val="24"/>
          <w:szCs w:val="24"/>
        </w:rPr>
      </w:pPr>
      <w:r>
        <w:rPr>
          <w:sz w:val="24"/>
          <w:szCs w:val="24"/>
        </w:rPr>
        <w:t>(5</w:t>
      </w:r>
      <w:r>
        <w:rPr>
          <w:sz w:val="24"/>
          <w:szCs w:val="24"/>
        </w:rPr>
        <w:t>）从辐射防护最优化与确保安全角度为建设单位改进防护设施设计和完善放射卫生管理提供指导性建议，从而更好的预防和控制本项目建成后可能产生的放射性职业病危害，保护人员的职业健康及相关权益。</w:t>
      </w:r>
    </w:p>
    <w:p w14:paraId="1D4AAA64" w14:textId="77777777" w:rsidR="00497D05" w:rsidRDefault="00CC315A">
      <w:pPr>
        <w:rPr>
          <w:sz w:val="24"/>
          <w:szCs w:val="24"/>
        </w:rPr>
      </w:pPr>
      <w:r>
        <w:rPr>
          <w:sz w:val="24"/>
          <w:szCs w:val="24"/>
        </w:rPr>
        <w:t>(6</w:t>
      </w:r>
      <w:r>
        <w:rPr>
          <w:sz w:val="24"/>
          <w:szCs w:val="24"/>
        </w:rPr>
        <w:t>）</w:t>
      </w:r>
      <w:r>
        <w:rPr>
          <w:rFonts w:hint="eastAsia"/>
          <w:sz w:val="24"/>
          <w:szCs w:val="24"/>
        </w:rPr>
        <w:t>出具标准的评价报告及验收检测报告，</w:t>
      </w:r>
      <w:r>
        <w:rPr>
          <w:sz w:val="24"/>
          <w:szCs w:val="24"/>
        </w:rPr>
        <w:t>为相关部门的</w:t>
      </w:r>
      <w:r>
        <w:rPr>
          <w:sz w:val="24"/>
          <w:szCs w:val="24"/>
        </w:rPr>
        <w:t>防护设施设计审查和其他行政审批提供技术依据。</w:t>
      </w:r>
    </w:p>
    <w:p w14:paraId="36EA334E" w14:textId="77777777" w:rsidR="00497D05" w:rsidRDefault="00CC315A">
      <w:pPr>
        <w:rPr>
          <w:sz w:val="24"/>
          <w:szCs w:val="24"/>
        </w:rPr>
      </w:pPr>
      <w:r>
        <w:rPr>
          <w:rFonts w:hint="eastAsia"/>
          <w:b/>
          <w:sz w:val="24"/>
          <w:szCs w:val="24"/>
        </w:rPr>
        <w:t>评价的主要内容包括</w:t>
      </w:r>
      <w:r>
        <w:rPr>
          <w:rFonts w:hint="eastAsia"/>
          <w:sz w:val="24"/>
          <w:szCs w:val="24"/>
        </w:rPr>
        <w:t>：工程分析、辐射源项、总体布局及防护措施、放射</w:t>
      </w:r>
    </w:p>
    <w:p w14:paraId="5709CF7F" w14:textId="77777777" w:rsidR="00497D05" w:rsidRDefault="00CC315A">
      <w:pPr>
        <w:rPr>
          <w:sz w:val="24"/>
          <w:szCs w:val="24"/>
        </w:rPr>
      </w:pPr>
      <w:r>
        <w:rPr>
          <w:rFonts w:hint="eastAsia"/>
          <w:sz w:val="24"/>
          <w:szCs w:val="24"/>
        </w:rPr>
        <w:t>监测与评价、放射危害评价、应急准备与响应、放射防护管理等，并出具符合标准的评价报告及验收检测报告。</w:t>
      </w:r>
    </w:p>
    <w:sectPr w:rsidR="00497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41"/>
    <w:rsid w:val="00136241"/>
    <w:rsid w:val="001F3EB5"/>
    <w:rsid w:val="00497D05"/>
    <w:rsid w:val="00BC4231"/>
    <w:rsid w:val="00CC315A"/>
    <w:rsid w:val="00D94CF0"/>
    <w:rsid w:val="6D58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9D56"/>
  <w15:docId w15:val="{C89797D8-C23E-4BA7-8B9A-522AF32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QDFE</dc:creator>
  <cp:lastModifiedBy>QDFE</cp:lastModifiedBy>
  <cp:revision>3</cp:revision>
  <dcterms:created xsi:type="dcterms:W3CDTF">2026-06-15T08:21:00Z</dcterms:created>
  <dcterms:modified xsi:type="dcterms:W3CDTF">2026-06-15T08:22:00Z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eyJoZGlkIjoiYTdhZjdiY2RmZTlhYWUzNWFlYTA0YTk2MGQxMjIzYmIiLCJ1c2VySWQiOiIxNzE3MzY5MzM4In0=</vt:lpwstr>
  </property>
  <property fmtid="{D5CDD505-2E9C-101B-9397-08002B2CF9AE}" pid="3" name="KSOProductBuildVer">
    <vt:lpwstr>2052-12.1.0.26895</vt:lpwstr>
  </property>
  <property fmtid="{D5CDD505-2E9C-101B-9397-08002B2CF9AE}" pid="4" name="ICV">
    <vt:lpwstr>E6015C46DE54422280711AA9F8368644_12</vt:lpwstr>
  </property>
</Properties>
</file>